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B6B" w:rsidRPr="00A97F59" w:rsidRDefault="009C4B6B" w:rsidP="009C4B6B">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F97D2E">
        <w:rPr>
          <w:rFonts w:eastAsia="Batang"/>
          <w:b/>
          <w:bCs/>
          <w:sz w:val="28"/>
          <w:szCs w:val="24"/>
        </w:rPr>
        <w:t xml:space="preserve">      </w:t>
      </w:r>
      <w:r w:rsidR="00210CB1" w:rsidRPr="00210CB1">
        <w:rPr>
          <w:rFonts w:eastAsia="Batang"/>
          <w:b/>
          <w:bCs/>
          <w:sz w:val="28"/>
          <w:szCs w:val="24"/>
        </w:rPr>
        <w:t>R1-2206896</w:t>
      </w:r>
    </w:p>
    <w:p w:rsidR="009C4B6B" w:rsidRPr="00A97F59" w:rsidRDefault="009C4B6B" w:rsidP="009C4B6B">
      <w:pPr>
        <w:rPr>
          <w:rFonts w:eastAsia="Batang"/>
          <w:b/>
          <w:bCs/>
          <w:sz w:val="28"/>
          <w:szCs w:val="24"/>
        </w:rPr>
      </w:pPr>
      <w:r w:rsidRPr="00A97F59">
        <w:rPr>
          <w:rFonts w:eastAsia="Batang"/>
          <w:b/>
          <w:bCs/>
          <w:sz w:val="28"/>
          <w:szCs w:val="24"/>
        </w:rPr>
        <w:t>Toulouse, France, August 22</w:t>
      </w:r>
      <w:r w:rsidRPr="00A97F59">
        <w:rPr>
          <w:rFonts w:eastAsia="Batang"/>
          <w:b/>
          <w:bCs/>
          <w:sz w:val="28"/>
          <w:szCs w:val="24"/>
          <w:vertAlign w:val="superscript"/>
        </w:rPr>
        <w:t>nd</w:t>
      </w:r>
      <w:r w:rsidRPr="00A97F59">
        <w:rPr>
          <w:rFonts w:eastAsia="Batang"/>
          <w:b/>
          <w:bCs/>
          <w:sz w:val="28"/>
          <w:szCs w:val="24"/>
        </w:rPr>
        <w:t xml:space="preserve"> – 26</w:t>
      </w:r>
      <w:r w:rsidRPr="00A97F59">
        <w:rPr>
          <w:rFonts w:eastAsia="Batang"/>
          <w:b/>
          <w:bCs/>
          <w:sz w:val="28"/>
          <w:szCs w:val="24"/>
          <w:vertAlign w:val="superscript"/>
        </w:rPr>
        <w:t>th</w:t>
      </w:r>
      <w:r w:rsidRPr="00A97F59">
        <w:rPr>
          <w:rFonts w:eastAsia="Batang"/>
          <w:b/>
          <w:bCs/>
          <w:sz w:val="28"/>
          <w:szCs w:val="24"/>
        </w:rPr>
        <w:t>, 2022</w:t>
      </w:r>
    </w:p>
    <w:p w:rsidR="005D46BC" w:rsidRPr="009C4B6B" w:rsidRDefault="005D46BC" w:rsidP="005D46BC"/>
    <w:p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444492">
        <w:rPr>
          <w:bCs/>
        </w:rPr>
        <w:t>1</w:t>
      </w:r>
      <w:r w:rsidRPr="007F1D4D">
        <w:rPr>
          <w:bCs/>
        </w:rPr>
        <w:t>.</w:t>
      </w:r>
      <w:r w:rsidR="00444492">
        <w:rPr>
          <w:bCs/>
        </w:rPr>
        <w:t>2</w:t>
      </w:r>
    </w:p>
    <w:p w:rsidR="005D46BC" w:rsidRPr="007F1D4D" w:rsidRDefault="005D46BC" w:rsidP="005D46BC">
      <w:pPr>
        <w:spacing w:after="60"/>
        <w:ind w:left="1985" w:hanging="1985"/>
        <w:rPr>
          <w:bCs/>
        </w:rPr>
      </w:pPr>
      <w:r w:rsidRPr="007F1D4D">
        <w:rPr>
          <w:b/>
        </w:rPr>
        <w:t>Title:</w:t>
      </w:r>
      <w:r w:rsidRPr="007F1D4D">
        <w:rPr>
          <w:b/>
        </w:rPr>
        <w:tab/>
      </w:r>
      <w:r w:rsidR="00F36A9A" w:rsidRPr="00F36A9A">
        <w:rPr>
          <w:bCs/>
        </w:rPr>
        <w:t>Discussion on CSI enhancement for high/medium UE velocities and CJT</w:t>
      </w:r>
    </w:p>
    <w:p w:rsidR="005D46BC" w:rsidRPr="007F1D4D" w:rsidRDefault="005D46BC" w:rsidP="005D46BC">
      <w:pPr>
        <w:spacing w:after="60"/>
        <w:ind w:left="1985" w:hanging="1985"/>
        <w:rPr>
          <w:bCs/>
        </w:rPr>
      </w:pPr>
      <w:r w:rsidRPr="007F1D4D">
        <w:rPr>
          <w:b/>
        </w:rPr>
        <w:t>Source:</w:t>
      </w:r>
      <w:r w:rsidRPr="007F1D4D">
        <w:rPr>
          <w:bCs/>
        </w:rPr>
        <w:tab/>
        <w:t>CMCC</w:t>
      </w:r>
    </w:p>
    <w:p w:rsidR="005D46BC" w:rsidRPr="007F1D4D" w:rsidRDefault="005D46BC" w:rsidP="005D46BC">
      <w:pPr>
        <w:spacing w:after="60"/>
        <w:ind w:left="1985" w:hanging="1985"/>
        <w:rPr>
          <w:bCs/>
        </w:rPr>
      </w:pPr>
      <w:r w:rsidRPr="007F1D4D">
        <w:rPr>
          <w:b/>
        </w:rPr>
        <w:t>Document for:</w:t>
      </w:r>
      <w:r w:rsidRPr="007F1D4D">
        <w:rPr>
          <w:bCs/>
        </w:rPr>
        <w:tab/>
        <w:t>Discussion and Decision</w:t>
      </w:r>
    </w:p>
    <w:p w:rsidR="005D46BC" w:rsidRDefault="005D46BC" w:rsidP="005D46BC">
      <w:pPr>
        <w:pBdr>
          <w:bottom w:val="single" w:sz="4" w:space="1" w:color="auto"/>
        </w:pBdr>
        <w:rPr>
          <w:rFonts w:ascii="Arial" w:hAnsi="Arial" w:cs="Arial"/>
        </w:rPr>
      </w:pPr>
    </w:p>
    <w:p w:rsidR="005D46BC" w:rsidRPr="00EC64FC" w:rsidRDefault="005D46B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00E828FB"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in which </w:t>
      </w:r>
      <w:r w:rsidR="007A0CEB">
        <w:rPr>
          <w:rFonts w:eastAsia="宋体"/>
          <w:kern w:val="2"/>
          <w:sz w:val="21"/>
          <w:szCs w:val="21"/>
          <w:lang w:val="en-US" w:eastAsia="zh-CN"/>
        </w:rPr>
        <w:t>two</w:t>
      </w:r>
      <w:r w:rsidRPr="009550EF">
        <w:rPr>
          <w:rFonts w:eastAsia="宋体" w:hint="eastAsia"/>
          <w:kern w:val="2"/>
          <w:sz w:val="21"/>
          <w:szCs w:val="21"/>
          <w:lang w:val="en-US" w:eastAsia="zh-CN"/>
        </w:rPr>
        <w:t xml:space="preserve"> potential enhancement</w:t>
      </w:r>
      <w:r w:rsidR="007A0CEB">
        <w:rPr>
          <w:rFonts w:eastAsia="宋体"/>
          <w:kern w:val="2"/>
          <w:sz w:val="21"/>
          <w:szCs w:val="21"/>
          <w:lang w:val="en-US" w:eastAsia="zh-CN"/>
        </w:rPr>
        <w:t>s</w:t>
      </w:r>
      <w:r w:rsidRPr="009550EF">
        <w:rPr>
          <w:rFonts w:eastAsia="宋体" w:hint="eastAsia"/>
          <w:kern w:val="2"/>
          <w:sz w:val="21"/>
          <w:szCs w:val="21"/>
          <w:lang w:val="en-US" w:eastAsia="zh-CN"/>
        </w:rPr>
        <w:t xml:space="preserve"> </w:t>
      </w:r>
      <w:r w:rsidR="007A0CEB">
        <w:rPr>
          <w:rFonts w:eastAsia="宋体"/>
          <w:kern w:val="2"/>
          <w:sz w:val="21"/>
          <w:szCs w:val="21"/>
          <w:lang w:val="en-US" w:eastAsia="zh-CN"/>
        </w:rPr>
        <w:t>are</w:t>
      </w:r>
      <w:r w:rsidRPr="009550EF">
        <w:rPr>
          <w:rFonts w:eastAsia="宋体" w:hint="eastAsia"/>
          <w:kern w:val="2"/>
          <w:sz w:val="21"/>
          <w:szCs w:val="21"/>
          <w:lang w:val="en-US" w:eastAsia="zh-CN"/>
        </w:rPr>
        <w:t xml:space="preserve"> for CSI </w:t>
      </w:r>
      <w:r w:rsidR="00E828FB" w:rsidRPr="00E828FB">
        <w:rPr>
          <w:rFonts w:eastAsia="宋体"/>
          <w:kern w:val="2"/>
          <w:sz w:val="21"/>
          <w:szCs w:val="21"/>
          <w:lang w:val="en-US" w:eastAsia="zh-CN"/>
        </w:rPr>
        <w:t xml:space="preserve">enhancement for high/medium UE velocities and </w:t>
      </w:r>
      <w:bookmarkStart w:id="0" w:name="_Hlk101465064"/>
      <w:r w:rsidR="00E828FB" w:rsidRPr="00E828FB">
        <w:rPr>
          <w:rFonts w:eastAsia="宋体"/>
          <w:kern w:val="2"/>
          <w:sz w:val="21"/>
          <w:szCs w:val="21"/>
          <w:lang w:val="en-US" w:eastAsia="zh-CN"/>
        </w:rPr>
        <w:t>coherent JT (CJT)</w:t>
      </w:r>
      <w:bookmarkEnd w:id="0"/>
      <w:r w:rsidR="00E828FB">
        <w:rPr>
          <w:rFonts w:eastAsia="宋体"/>
          <w:kern w:val="2"/>
          <w:sz w:val="21"/>
          <w:szCs w:val="21"/>
          <w:lang w:val="en-US" w:eastAsia="zh-CN"/>
        </w:rPr>
        <w:t xml:space="preserve"> </w:t>
      </w:r>
      <w:r w:rsidRPr="009550EF">
        <w:rPr>
          <w:rFonts w:eastAsia="宋体" w:hint="eastAsia"/>
          <w:kern w:val="2"/>
          <w:sz w:val="21"/>
          <w:szCs w:val="21"/>
          <w:lang w:val="en-US" w:eastAsia="zh-CN"/>
        </w:rPr>
        <w:t xml:space="preserve">as shown </w:t>
      </w:r>
      <w:r w:rsidR="00A76E90">
        <w:rPr>
          <w:rFonts w:eastAsia="宋体"/>
          <w:kern w:val="2"/>
          <w:sz w:val="21"/>
          <w:szCs w:val="21"/>
          <w:lang w:val="en-US" w:eastAsia="zh-CN"/>
        </w:rPr>
        <w:t>below</w:t>
      </w:r>
      <w:r w:rsidR="00E828FB">
        <w:rPr>
          <w:rFonts w:eastAsia="宋体"/>
          <w:kern w:val="2"/>
          <w:sz w:val="21"/>
          <w:szCs w:val="21"/>
          <w:lang w:val="en-US" w:eastAsia="zh-CN"/>
        </w:rPr>
        <w:t>:</w:t>
      </w:r>
    </w:p>
    <w:tbl>
      <w:tblPr>
        <w:tblStyle w:val="af5"/>
        <w:tblW w:w="0" w:type="auto"/>
        <w:tblLook w:val="04A0" w:firstRow="1" w:lastRow="0" w:firstColumn="1" w:lastColumn="0" w:noHBand="0" w:noVBand="1"/>
      </w:tblPr>
      <w:tblGrid>
        <w:gridCol w:w="9855"/>
      </w:tblGrid>
      <w:tr w:rsidR="009550EF" w:rsidTr="00E828FB">
        <w:tc>
          <w:tcPr>
            <w:tcW w:w="0" w:type="auto"/>
          </w:tcPr>
          <w:p w:rsidR="00E828FB" w:rsidRPr="00E828FB" w:rsidRDefault="00E828FB" w:rsidP="00195C1B">
            <w:pPr>
              <w:numPr>
                <w:ilvl w:val="0"/>
                <w:numId w:val="7"/>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CSI reporting enhancement for high/medium UE velocities by exploiting time-domain correlation/Doppler-domain information to assist DL precoding, targeting FR1, as follows:</w:t>
            </w:r>
          </w:p>
          <w:p w:rsidR="00E828FB" w:rsidRPr="00E828FB" w:rsidRDefault="00E828FB" w:rsidP="00195C1B">
            <w:pPr>
              <w:numPr>
                <w:ilvl w:val="1"/>
                <w:numId w:val="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Rel-16/17 Type-II codebook refinement, without modification to the spatial and frequency domain basis</w:t>
            </w:r>
          </w:p>
          <w:p w:rsidR="00E828FB" w:rsidRPr="00E828FB" w:rsidRDefault="00E828FB" w:rsidP="00195C1B">
            <w:pPr>
              <w:numPr>
                <w:ilvl w:val="1"/>
                <w:numId w:val="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UE reporting of time-domain channel properties measured via CSI-RS for tracking</w:t>
            </w:r>
          </w:p>
          <w:p w:rsidR="00E828FB" w:rsidRPr="00E828FB" w:rsidRDefault="00E828FB" w:rsidP="00195C1B">
            <w:pPr>
              <w:numPr>
                <w:ilvl w:val="0"/>
                <w:numId w:val="10"/>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E828FB" w:rsidRDefault="00E828FB" w:rsidP="00195C1B">
            <w:pPr>
              <w:numPr>
                <w:ilvl w:val="1"/>
                <w:numId w:val="9"/>
              </w:numPr>
              <w:overflowPunct w:val="0"/>
              <w:autoSpaceDE w:val="0"/>
              <w:autoSpaceDN w:val="0"/>
              <w:adjustRightInd w:val="0"/>
              <w:snapToGrid w:val="0"/>
              <w:spacing w:after="180"/>
              <w:jc w:val="both"/>
              <w:textAlignment w:val="baseline"/>
              <w:rPr>
                <w:rFonts w:eastAsia="宋体"/>
                <w:bCs/>
                <w:lang w:val="en-US" w:eastAsia="en-GB"/>
              </w:rPr>
            </w:pPr>
            <w:bookmarkStart w:id="1" w:name="_Hlk102055940"/>
            <w:r w:rsidRPr="00E828FB">
              <w:rPr>
                <w:rFonts w:eastAsia="宋体"/>
                <w:bCs/>
                <w:lang w:val="en-US" w:eastAsia="en-GB"/>
              </w:rPr>
              <w:t xml:space="preserve">Rel-16/17 Type-II codebook refinement for CJT </w:t>
            </w:r>
            <w:proofErr w:type="spellStart"/>
            <w:r w:rsidRPr="00E828FB">
              <w:rPr>
                <w:rFonts w:eastAsia="宋体"/>
                <w:bCs/>
                <w:lang w:val="en-US" w:eastAsia="en-GB"/>
              </w:rPr>
              <w:t>mTRP</w:t>
            </w:r>
            <w:bookmarkEnd w:id="1"/>
            <w:proofErr w:type="spellEnd"/>
            <w:r w:rsidRPr="00E828FB">
              <w:rPr>
                <w:rFonts w:eastAsia="宋体"/>
                <w:bCs/>
                <w:lang w:val="en-US" w:eastAsia="en-GB"/>
              </w:rPr>
              <w:t xml:space="preserve"> targeting FDD and its associated CSI reporting, </w:t>
            </w:r>
            <w:proofErr w:type="gramStart"/>
            <w:r w:rsidRPr="00E828FB">
              <w:rPr>
                <w:rFonts w:eastAsia="宋体"/>
                <w:bCs/>
                <w:lang w:val="en-US" w:eastAsia="en-GB"/>
              </w:rPr>
              <w:t>taking into account</w:t>
            </w:r>
            <w:proofErr w:type="gramEnd"/>
            <w:r w:rsidRPr="00E828FB">
              <w:rPr>
                <w:rFonts w:eastAsia="宋体"/>
                <w:bCs/>
                <w:lang w:val="en-US" w:eastAsia="en-GB"/>
              </w:rPr>
              <w:t xml:space="preserve"> throughput-overhead trade-off</w:t>
            </w:r>
          </w:p>
          <w:p w:rsidR="009550EF" w:rsidRPr="00E828FB" w:rsidRDefault="00E828FB" w:rsidP="00195C1B">
            <w:pPr>
              <w:numPr>
                <w:ilvl w:val="1"/>
                <w:numId w:val="9"/>
              </w:numPr>
              <w:overflowPunct w:val="0"/>
              <w:autoSpaceDE w:val="0"/>
              <w:autoSpaceDN w:val="0"/>
              <w:adjustRightInd w:val="0"/>
              <w:snapToGrid w:val="0"/>
              <w:jc w:val="both"/>
              <w:textAlignment w:val="baseline"/>
              <w:rPr>
                <w:bCs/>
                <w:lang w:val="en-US"/>
              </w:rPr>
            </w:pPr>
            <w:r w:rsidRPr="00F85229">
              <w:rPr>
                <w:bCs/>
                <w:lang w:val="en-US"/>
              </w:rPr>
              <w:t>Note: the maximum number of CSI-RS ports per resource remains the same as in Rel-17, i.e. 32</w:t>
            </w:r>
          </w:p>
        </w:tc>
      </w:tr>
    </w:tbl>
    <w:p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for the CSI enhancements for high/medium UE velocities and coherent JT scheme respectively.</w:t>
      </w:r>
    </w:p>
    <w:p w:rsidR="002402B8" w:rsidRDefault="002402B8"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115CB2">
        <w:rPr>
          <w:rFonts w:eastAsia="Batang" w:cs="Arial"/>
          <w:sz w:val="28"/>
          <w:szCs w:val="28"/>
          <w:lang w:eastAsia="ko-KR"/>
        </w:rPr>
        <w:t>Type-II codebook refinement for CJT</w:t>
      </w:r>
    </w:p>
    <w:p w:rsidR="00CA5FDD" w:rsidRPr="00CA5FDD" w:rsidRDefault="00CA5FDD" w:rsidP="00CA5FDD">
      <w:pPr>
        <w:widowControl w:val="0"/>
        <w:adjustRightInd w:val="0"/>
        <w:snapToGrid w:val="0"/>
        <w:spacing w:beforeLines="50" w:before="120" w:line="288" w:lineRule="auto"/>
        <w:jc w:val="both"/>
        <w:rPr>
          <w:sz w:val="21"/>
          <w:szCs w:val="21"/>
          <w:lang w:eastAsia="zh-CN"/>
        </w:rPr>
      </w:pPr>
    </w:p>
    <w:p w:rsidR="002402B8" w:rsidRDefault="002402B8" w:rsidP="00195C1B">
      <w:pPr>
        <w:pStyle w:val="2"/>
        <w:numPr>
          <w:ilvl w:val="1"/>
          <w:numId w:val="5"/>
        </w:numPr>
        <w:rPr>
          <w:rFonts w:eastAsia="Batang" w:cs="Arial"/>
          <w:sz w:val="28"/>
          <w:szCs w:val="28"/>
          <w:lang w:eastAsia="ko-KR"/>
        </w:rPr>
      </w:pPr>
      <w:r>
        <w:rPr>
          <w:rFonts w:eastAsia="Batang" w:cs="Arial"/>
          <w:sz w:val="28"/>
          <w:szCs w:val="28"/>
          <w:lang w:eastAsia="ko-KR"/>
        </w:rPr>
        <w:t>CMR configuration for CJT</w:t>
      </w:r>
    </w:p>
    <w:p w:rsidR="002402B8" w:rsidRDefault="002402B8" w:rsidP="002402B8">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 on the CMR configuration for CJT:</w:t>
      </w:r>
    </w:p>
    <w:tbl>
      <w:tblPr>
        <w:tblStyle w:val="af5"/>
        <w:tblW w:w="0" w:type="auto"/>
        <w:tblLook w:val="04A0" w:firstRow="1" w:lastRow="0" w:firstColumn="1" w:lastColumn="0" w:noHBand="0" w:noVBand="1"/>
      </w:tblPr>
      <w:tblGrid>
        <w:gridCol w:w="9855"/>
      </w:tblGrid>
      <w:tr w:rsidR="002402B8" w:rsidTr="00F23FE2">
        <w:tc>
          <w:tcPr>
            <w:tcW w:w="0" w:type="auto"/>
          </w:tcPr>
          <w:p w:rsidR="002402B8" w:rsidRPr="00535706" w:rsidRDefault="002402B8" w:rsidP="00F23FE2">
            <w:pPr>
              <w:snapToGrid w:val="0"/>
              <w:rPr>
                <w:rFonts w:eastAsia="Malgun Gothic" w:cs="Times"/>
                <w:highlight w:val="green"/>
                <w:lang w:val="en-US" w:eastAsia="ko-KR"/>
              </w:rPr>
            </w:pPr>
            <w:r w:rsidRPr="00535706">
              <w:rPr>
                <w:rFonts w:cs="Times"/>
                <w:b/>
                <w:bCs/>
                <w:highlight w:val="green"/>
              </w:rPr>
              <w:t>Agreement</w:t>
            </w:r>
          </w:p>
          <w:p w:rsidR="002402B8" w:rsidRPr="00535706" w:rsidRDefault="002402B8" w:rsidP="00F23FE2">
            <w:pPr>
              <w:snapToGrid w:val="0"/>
              <w:jc w:val="both"/>
              <w:rPr>
                <w:rFonts w:cs="Times"/>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the following NZP CSI-RS (CMR) setups in Resource Setting associated with Rel-18 Type-II codebook for CJT</w:t>
            </w:r>
          </w:p>
          <w:p w:rsidR="002402B8" w:rsidRPr="00535706" w:rsidRDefault="002402B8" w:rsidP="00195C1B">
            <w:pPr>
              <w:numPr>
                <w:ilvl w:val="0"/>
                <w:numId w:val="12"/>
              </w:numPr>
              <w:snapToGrid w:val="0"/>
              <w:jc w:val="both"/>
              <w:rPr>
                <w:rFonts w:cs="Times"/>
                <w:lang w:val="fr-FR"/>
              </w:rPr>
            </w:pPr>
            <w:r w:rsidRPr="00535706">
              <w:rPr>
                <w:rFonts w:cs="Times"/>
                <w:lang w:val="fr-FR"/>
              </w:rPr>
              <w:t>Opt</w:t>
            </w:r>
            <w:proofErr w:type="gramStart"/>
            <w:r w:rsidRPr="00535706">
              <w:rPr>
                <w:rFonts w:cs="Times"/>
                <w:lang w:val="fr-FR"/>
              </w:rPr>
              <w:t>1:</w:t>
            </w:r>
            <w:proofErr w:type="gramEnd"/>
            <w:r w:rsidRPr="00535706">
              <w:rPr>
                <w:rFonts w:cs="Times"/>
                <w:lang w:val="fr-FR"/>
              </w:rPr>
              <w:t xml:space="preserve"> 1 NZP CSI-RS </w:t>
            </w:r>
            <w:proofErr w:type="spellStart"/>
            <w:r w:rsidRPr="00535706">
              <w:rPr>
                <w:rFonts w:cs="Times"/>
                <w:lang w:val="fr-FR"/>
              </w:rPr>
              <w:t>resource</w:t>
            </w:r>
            <w:proofErr w:type="spellEnd"/>
            <w:r w:rsidRPr="00535706">
              <w:rPr>
                <w:rFonts w:cs="Times"/>
                <w:lang w:val="fr-FR"/>
              </w:rPr>
              <w:t>, max # ports = 32</w:t>
            </w:r>
          </w:p>
          <w:p w:rsidR="002402B8" w:rsidRPr="00535706" w:rsidRDefault="002402B8" w:rsidP="00195C1B">
            <w:pPr>
              <w:numPr>
                <w:ilvl w:val="1"/>
                <w:numId w:val="12"/>
              </w:numPr>
              <w:snapToGrid w:val="0"/>
              <w:jc w:val="both"/>
              <w:rPr>
                <w:rFonts w:cs="Times"/>
                <w:lang w:val="fr-FR"/>
              </w:rPr>
            </w:pPr>
            <w:r w:rsidRPr="00535706">
              <w:rPr>
                <w:rFonts w:cs="Times"/>
                <w:lang w:eastAsia="zh-CN"/>
              </w:rPr>
              <w:t>FFS: whether/how to associate TCI states and CSI-RS ports</w:t>
            </w:r>
          </w:p>
          <w:p w:rsidR="002402B8" w:rsidRPr="00535706" w:rsidRDefault="002402B8" w:rsidP="00195C1B">
            <w:pPr>
              <w:numPr>
                <w:ilvl w:val="0"/>
                <w:numId w:val="12"/>
              </w:numPr>
              <w:snapToGrid w:val="0"/>
              <w:jc w:val="both"/>
              <w:rPr>
                <w:rFonts w:cs="Times"/>
              </w:rPr>
            </w:pPr>
            <w:r w:rsidRPr="00535706">
              <w:rPr>
                <w:rFonts w:cs="Times"/>
              </w:rPr>
              <w:t>Opt2:</w:t>
            </w:r>
            <w:r w:rsidRPr="00535706">
              <w:rPr>
                <w:rFonts w:cs="Times"/>
                <w:i/>
                <w:iCs/>
              </w:rPr>
              <w:t xml:space="preserve"> K</w:t>
            </w:r>
            <w:r w:rsidRPr="00535706">
              <w:rPr>
                <w:rFonts w:cs="Times"/>
              </w:rPr>
              <w:t xml:space="preserve">&gt;1 NZP CSI-RS resources with the same number of ports (representing </w:t>
            </w:r>
            <w:r w:rsidRPr="00535706">
              <w:rPr>
                <w:rFonts w:cs="Times"/>
                <w:i/>
                <w:iCs/>
              </w:rPr>
              <w:t>K</w:t>
            </w:r>
            <w:r w:rsidRPr="00535706">
              <w:rPr>
                <w:rFonts w:cs="Times"/>
              </w:rPr>
              <w:t xml:space="preserve"> TRPs)</w:t>
            </w:r>
          </w:p>
          <w:p w:rsidR="002402B8" w:rsidRPr="00535706" w:rsidRDefault="002402B8" w:rsidP="00195C1B">
            <w:pPr>
              <w:numPr>
                <w:ilvl w:val="1"/>
                <w:numId w:val="12"/>
              </w:numPr>
              <w:snapToGrid w:val="0"/>
              <w:jc w:val="both"/>
              <w:rPr>
                <w:rFonts w:cs="Times"/>
              </w:rPr>
            </w:pPr>
            <w:r w:rsidRPr="00535706">
              <w:rPr>
                <w:rFonts w:cs="Times"/>
              </w:rPr>
              <w:t xml:space="preserve">FFS: The maximum number of ports per resource, and the total number of ports across all resources </w:t>
            </w:r>
          </w:p>
          <w:p w:rsidR="002402B8" w:rsidRPr="00535706" w:rsidRDefault="002402B8" w:rsidP="00F23FE2">
            <w:pPr>
              <w:snapToGrid w:val="0"/>
              <w:rPr>
                <w:rFonts w:cs="Times"/>
                <w:lang w:val="en-US" w:eastAsia="ko-KR"/>
              </w:rPr>
            </w:pPr>
            <w:r w:rsidRPr="00535706">
              <w:rPr>
                <w:rFonts w:cs="Times"/>
              </w:rPr>
              <w:t>FFS: Whether to prioritize/down-select from the two options</w:t>
            </w:r>
          </w:p>
          <w:p w:rsidR="002402B8" w:rsidRPr="002402B8" w:rsidRDefault="002402B8" w:rsidP="00F23FE2">
            <w:pPr>
              <w:rPr>
                <w:lang w:val="en-US" w:eastAsia="x-none"/>
              </w:rPr>
            </w:pPr>
          </w:p>
        </w:tc>
      </w:tr>
    </w:tbl>
    <w:p w:rsidR="00515C1B" w:rsidRDefault="00CF5CC0" w:rsidP="002402B8">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Rel-18 CJT scenario, </w:t>
      </w:r>
      <w:r w:rsidR="005E6AAA">
        <w:rPr>
          <w:rFonts w:eastAsia="宋体"/>
          <w:kern w:val="2"/>
          <w:sz w:val="21"/>
          <w:szCs w:val="21"/>
          <w:lang w:eastAsia="zh-CN"/>
        </w:rPr>
        <w:t xml:space="preserve">we are mainly focusing on intra-site CJT and inter-site CJT. For intra-site CJT scenario, maybe UE could work well with only one QCL if these TRPs are located at one site, like Multi-Panel structure. However, for inter-site CJT scenario, </w:t>
      </w:r>
      <w:r w:rsidR="00356AC5">
        <w:rPr>
          <w:rFonts w:eastAsia="宋体"/>
          <w:kern w:val="2"/>
          <w:sz w:val="21"/>
          <w:szCs w:val="21"/>
          <w:lang w:eastAsia="zh-CN"/>
        </w:rPr>
        <w:t xml:space="preserve">there might be </w:t>
      </w:r>
      <w:r w:rsidR="005E6AAA">
        <w:rPr>
          <w:rFonts w:eastAsia="宋体"/>
          <w:kern w:val="2"/>
          <w:sz w:val="21"/>
          <w:szCs w:val="21"/>
          <w:lang w:eastAsia="zh-CN"/>
        </w:rPr>
        <w:t xml:space="preserve">high probability </w:t>
      </w:r>
      <w:r w:rsidR="00356AC5">
        <w:rPr>
          <w:rFonts w:eastAsia="宋体"/>
          <w:kern w:val="2"/>
          <w:sz w:val="21"/>
          <w:szCs w:val="21"/>
          <w:lang w:val="en-US" w:eastAsia="zh-CN"/>
        </w:rPr>
        <w:t xml:space="preserve">that </w:t>
      </w:r>
      <w:r w:rsidR="00356AC5">
        <w:rPr>
          <w:rFonts w:eastAsia="宋体"/>
          <w:kern w:val="2"/>
          <w:sz w:val="21"/>
          <w:szCs w:val="21"/>
          <w:lang w:eastAsia="zh-CN"/>
        </w:rPr>
        <w:t>these</w:t>
      </w:r>
      <w:r w:rsidR="00356AC5" w:rsidRPr="00B26769">
        <w:rPr>
          <w:rFonts w:eastAsia="宋体"/>
          <w:kern w:val="2"/>
          <w:sz w:val="21"/>
          <w:szCs w:val="21"/>
          <w:lang w:eastAsia="zh-CN"/>
        </w:rPr>
        <w:t xml:space="preserve"> TRPs </w:t>
      </w:r>
      <w:r w:rsidR="00356AC5">
        <w:rPr>
          <w:rFonts w:eastAsia="宋体"/>
          <w:kern w:val="2"/>
          <w:sz w:val="21"/>
          <w:szCs w:val="21"/>
          <w:lang w:eastAsia="zh-CN"/>
        </w:rPr>
        <w:t xml:space="preserve">are </w:t>
      </w:r>
      <w:r w:rsidR="005E6AAA" w:rsidRPr="00B26769">
        <w:rPr>
          <w:rFonts w:eastAsia="宋体"/>
          <w:kern w:val="2"/>
          <w:sz w:val="21"/>
          <w:szCs w:val="21"/>
          <w:lang w:eastAsia="zh-CN"/>
        </w:rPr>
        <w:t xml:space="preserve">not </w:t>
      </w:r>
      <w:proofErr w:type="spellStart"/>
      <w:r w:rsidR="005E6AAA" w:rsidRPr="00B26769">
        <w:rPr>
          <w:rFonts w:eastAsia="宋体"/>
          <w:kern w:val="2"/>
          <w:sz w:val="21"/>
          <w:szCs w:val="21"/>
          <w:lang w:eastAsia="zh-CN"/>
        </w:rPr>
        <w:t>QCL</w:t>
      </w:r>
      <w:r w:rsidR="005E6AAA">
        <w:rPr>
          <w:rFonts w:eastAsia="宋体"/>
          <w:kern w:val="2"/>
          <w:sz w:val="21"/>
          <w:szCs w:val="21"/>
          <w:lang w:eastAsia="zh-CN"/>
        </w:rPr>
        <w:t>ed</w:t>
      </w:r>
      <w:proofErr w:type="spellEnd"/>
      <w:r w:rsidR="005E6AAA">
        <w:rPr>
          <w:rFonts w:eastAsia="宋体"/>
          <w:kern w:val="2"/>
          <w:sz w:val="21"/>
          <w:szCs w:val="21"/>
          <w:lang w:eastAsia="zh-CN"/>
        </w:rPr>
        <w:t xml:space="preserve">. </w:t>
      </w:r>
      <w:r w:rsidR="00515C1B">
        <w:rPr>
          <w:rFonts w:eastAsia="宋体"/>
          <w:kern w:val="2"/>
          <w:sz w:val="21"/>
          <w:szCs w:val="21"/>
          <w:lang w:eastAsia="zh-CN"/>
        </w:rPr>
        <w:t>In current spec, one NZP CSI-RS resource can only be configured with only one TCI state.</w:t>
      </w:r>
    </w:p>
    <w:p w:rsidR="002402B8" w:rsidRDefault="005E6AAA" w:rsidP="002402B8">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Hence,</w:t>
      </w:r>
      <w:r w:rsidR="00515C1B">
        <w:rPr>
          <w:rFonts w:eastAsia="宋体"/>
          <w:kern w:val="2"/>
          <w:sz w:val="21"/>
          <w:szCs w:val="21"/>
          <w:lang w:eastAsia="zh-CN"/>
        </w:rPr>
        <w:t xml:space="preserve"> if TCI state configuration of NZP CSI-RS resource will not be enhanced in Rel-18, at least in inter-site CJT scenario, </w:t>
      </w:r>
      <w:r>
        <w:rPr>
          <w:rFonts w:eastAsia="宋体"/>
          <w:kern w:val="2"/>
          <w:sz w:val="21"/>
          <w:szCs w:val="21"/>
          <w:lang w:eastAsia="zh-CN"/>
        </w:rPr>
        <w:t xml:space="preserve">UE may not work well with </w:t>
      </w:r>
      <w:r w:rsidR="00515C1B">
        <w:rPr>
          <w:rFonts w:eastAsia="宋体"/>
          <w:kern w:val="2"/>
          <w:sz w:val="21"/>
          <w:szCs w:val="21"/>
          <w:lang w:eastAsia="zh-CN"/>
        </w:rPr>
        <w:t xml:space="preserve">only one NZP CSI-RS resource being configured for multiple CJT TRPs, as illustrated in Opt1. If the ports </w:t>
      </w:r>
      <w:r w:rsidR="00A35C47">
        <w:rPr>
          <w:rFonts w:eastAsia="宋体"/>
          <w:kern w:val="2"/>
          <w:sz w:val="21"/>
          <w:szCs w:val="21"/>
          <w:lang w:eastAsia="zh-CN"/>
        </w:rPr>
        <w:t>of</w:t>
      </w:r>
      <w:r w:rsidR="00515C1B">
        <w:rPr>
          <w:rFonts w:eastAsia="宋体"/>
          <w:kern w:val="2"/>
          <w:sz w:val="21"/>
          <w:szCs w:val="21"/>
          <w:lang w:eastAsia="zh-CN"/>
        </w:rPr>
        <w:t xml:space="preserve"> one NZP CSI-RS resource </w:t>
      </w:r>
      <w:r w:rsidR="00A35C47">
        <w:rPr>
          <w:rFonts w:eastAsia="宋体"/>
          <w:kern w:val="2"/>
          <w:sz w:val="21"/>
          <w:szCs w:val="21"/>
          <w:lang w:eastAsia="zh-CN"/>
        </w:rPr>
        <w:t xml:space="preserve">for CJT </w:t>
      </w:r>
      <w:r w:rsidR="00356AC5">
        <w:rPr>
          <w:rFonts w:eastAsia="宋体"/>
          <w:kern w:val="2"/>
          <w:sz w:val="21"/>
          <w:szCs w:val="21"/>
          <w:lang w:eastAsia="zh-CN"/>
        </w:rPr>
        <w:t>are</w:t>
      </w:r>
      <w:r w:rsidR="00515C1B">
        <w:rPr>
          <w:rFonts w:eastAsia="宋体"/>
          <w:kern w:val="2"/>
          <w:sz w:val="21"/>
          <w:szCs w:val="21"/>
          <w:lang w:eastAsia="zh-CN"/>
        </w:rPr>
        <w:t xml:space="preserve"> divided into multiple port groups corresponding to multiple TRPs and each port group is configured with individual TCI </w:t>
      </w:r>
      <w:r w:rsidR="00A35C47">
        <w:rPr>
          <w:rFonts w:eastAsia="宋体"/>
          <w:kern w:val="2"/>
          <w:sz w:val="21"/>
          <w:szCs w:val="21"/>
          <w:lang w:eastAsia="zh-CN"/>
        </w:rPr>
        <w:t>state, then the CMR sharing between CJT and Single-TRP transmission seems not easy, which will result in large CSI-RS overhead.</w:t>
      </w:r>
    </w:p>
    <w:p w:rsidR="002402B8" w:rsidRDefault="00A35C47" w:rsidP="00A35C47">
      <w:pPr>
        <w:widowControl w:val="0"/>
        <w:adjustRightInd w:val="0"/>
        <w:snapToGrid w:val="0"/>
        <w:spacing w:beforeLines="50" w:before="120" w:line="288" w:lineRule="auto"/>
        <w:jc w:val="both"/>
        <w:rPr>
          <w:rFonts w:eastAsia="宋体"/>
          <w:kern w:val="2"/>
          <w:sz w:val="21"/>
          <w:szCs w:val="21"/>
          <w:lang w:eastAsia="zh-CN"/>
        </w:rPr>
      </w:pPr>
      <w:r>
        <w:rPr>
          <w:rFonts w:eastAsia="宋体" w:hint="eastAsia"/>
          <w:kern w:val="2"/>
          <w:sz w:val="21"/>
          <w:szCs w:val="21"/>
          <w:lang w:eastAsia="zh-CN"/>
        </w:rPr>
        <w:t>O</w:t>
      </w:r>
      <w:r>
        <w:rPr>
          <w:rFonts w:eastAsia="宋体"/>
          <w:kern w:val="2"/>
          <w:sz w:val="21"/>
          <w:szCs w:val="21"/>
          <w:lang w:eastAsia="zh-CN"/>
        </w:rPr>
        <w:t xml:space="preserve">pt2 is a simple way </w:t>
      </w:r>
      <w:r>
        <w:rPr>
          <w:rFonts w:eastAsia="宋体"/>
          <w:kern w:val="2"/>
          <w:sz w:val="21"/>
          <w:szCs w:val="21"/>
          <w:lang w:val="en-US" w:eastAsia="zh-CN"/>
        </w:rPr>
        <w:t>by</w:t>
      </w:r>
      <w:r w:rsidRPr="00B26769">
        <w:rPr>
          <w:rFonts w:eastAsia="宋体"/>
          <w:kern w:val="2"/>
          <w:sz w:val="21"/>
          <w:szCs w:val="21"/>
          <w:lang w:val="en-US" w:eastAsia="zh-CN"/>
        </w:rPr>
        <w:t xml:space="preserve"> reus</w:t>
      </w:r>
      <w:r>
        <w:rPr>
          <w:rFonts w:eastAsia="宋体"/>
          <w:kern w:val="2"/>
          <w:sz w:val="21"/>
          <w:szCs w:val="21"/>
          <w:lang w:val="en-US" w:eastAsia="zh-CN"/>
        </w:rPr>
        <w:t>ing</w:t>
      </w:r>
      <w:r w:rsidRPr="00B26769">
        <w:rPr>
          <w:rFonts w:eastAsia="宋体"/>
          <w:kern w:val="2"/>
          <w:sz w:val="21"/>
          <w:szCs w:val="21"/>
          <w:lang w:val="en-US" w:eastAsia="zh-CN"/>
        </w:rPr>
        <w:t xml:space="preserve"> Rel-17 Multi-TRP NC-JT CSI-RS configuration, i.e., </w:t>
      </w:r>
      <w:r>
        <w:rPr>
          <w:rFonts w:eastAsia="宋体"/>
          <w:kern w:val="2"/>
          <w:sz w:val="21"/>
          <w:szCs w:val="21"/>
          <w:lang w:val="en-US" w:eastAsia="zh-CN"/>
        </w:rPr>
        <w:t>K &gt; 1</w:t>
      </w:r>
      <w:r w:rsidRPr="00B26769">
        <w:rPr>
          <w:rFonts w:eastAsia="宋体"/>
          <w:kern w:val="2"/>
          <w:sz w:val="21"/>
          <w:szCs w:val="21"/>
          <w:lang w:val="en-US" w:eastAsia="zh-CN"/>
        </w:rPr>
        <w:t xml:space="preserve"> CSI-RS resources are </w:t>
      </w:r>
      <w:r w:rsidRPr="00B26769">
        <w:rPr>
          <w:rFonts w:eastAsia="宋体"/>
          <w:kern w:val="2"/>
          <w:sz w:val="21"/>
          <w:szCs w:val="21"/>
          <w:lang w:val="en-US" w:eastAsia="zh-CN"/>
        </w:rPr>
        <w:lastRenderedPageBreak/>
        <w:t xml:space="preserve">configured for </w:t>
      </w:r>
      <w:r>
        <w:rPr>
          <w:rFonts w:eastAsia="宋体"/>
          <w:kern w:val="2"/>
          <w:sz w:val="21"/>
          <w:szCs w:val="21"/>
          <w:lang w:val="en-US" w:eastAsia="zh-CN"/>
        </w:rPr>
        <w:t>CJT transmission</w:t>
      </w:r>
      <w:r w:rsidRPr="00B26769">
        <w:rPr>
          <w:rFonts w:eastAsia="宋体"/>
          <w:kern w:val="2"/>
          <w:sz w:val="21"/>
          <w:szCs w:val="21"/>
          <w:lang w:val="en-US" w:eastAsia="zh-CN"/>
        </w:rPr>
        <w:t xml:space="preserve">, and each of them is corresponding to one TRP. </w:t>
      </w:r>
      <w:r>
        <w:rPr>
          <w:rFonts w:eastAsia="宋体"/>
          <w:kern w:val="2"/>
          <w:sz w:val="21"/>
          <w:szCs w:val="21"/>
          <w:lang w:val="en-US" w:eastAsia="zh-CN"/>
        </w:rPr>
        <w:t xml:space="preserve">With this method, accurate CSI acquisition could be guaranteed in both intra-site and inter-site scenarios. Also, </w:t>
      </w:r>
      <w:r>
        <w:rPr>
          <w:rFonts w:eastAsia="宋体"/>
          <w:kern w:val="2"/>
          <w:sz w:val="21"/>
          <w:szCs w:val="21"/>
          <w:lang w:eastAsia="zh-CN"/>
        </w:rPr>
        <w:t xml:space="preserve">the CMR sharing between CJT and Single-TRP transmission is easy to </w:t>
      </w:r>
      <w:r w:rsidR="00356AC5">
        <w:rPr>
          <w:rFonts w:eastAsia="宋体"/>
          <w:kern w:val="2"/>
          <w:sz w:val="21"/>
          <w:szCs w:val="21"/>
          <w:lang w:eastAsia="zh-CN"/>
        </w:rPr>
        <w:t>realize</w:t>
      </w:r>
      <w:r w:rsidR="0064693C">
        <w:rPr>
          <w:rFonts w:eastAsia="宋体"/>
          <w:kern w:val="2"/>
          <w:sz w:val="21"/>
          <w:szCs w:val="21"/>
          <w:lang w:eastAsia="zh-CN"/>
        </w:rPr>
        <w:t>,</w:t>
      </w:r>
      <w:r>
        <w:rPr>
          <w:rFonts w:eastAsia="宋体"/>
          <w:kern w:val="2"/>
          <w:sz w:val="21"/>
          <w:szCs w:val="21"/>
          <w:lang w:eastAsia="zh-CN"/>
        </w:rPr>
        <w:t xml:space="preserve"> for the sake of CSI-RS resource overhead reduction.</w:t>
      </w:r>
    </w:p>
    <w:p w:rsidR="00A35C47" w:rsidRDefault="00A35C47" w:rsidP="00A35C4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w:t>
      </w:r>
      <w:r w:rsidRPr="00B26769">
        <w:rPr>
          <w:b/>
          <w:i/>
          <w:sz w:val="21"/>
          <w:szCs w:val="21"/>
        </w:rPr>
        <w:t xml:space="preserve">: </w:t>
      </w:r>
      <w:r>
        <w:rPr>
          <w:b/>
          <w:i/>
          <w:sz w:val="21"/>
          <w:szCs w:val="21"/>
        </w:rPr>
        <w:t xml:space="preserve">For </w:t>
      </w:r>
      <w:r w:rsidRPr="00A35C47">
        <w:rPr>
          <w:b/>
          <w:i/>
          <w:sz w:val="21"/>
          <w:szCs w:val="21"/>
        </w:rPr>
        <w:t xml:space="preserve">NZP CSI-RS (CMR) setups in Resource Setting associated with Rel-18 Type-II codebook for CJT </w:t>
      </w:r>
      <w:r w:rsidRPr="00B26769">
        <w:rPr>
          <w:b/>
          <w:i/>
          <w:sz w:val="21"/>
          <w:szCs w:val="21"/>
        </w:rPr>
        <w:t>CSI enhancement</w:t>
      </w:r>
      <w:r>
        <w:rPr>
          <w:b/>
          <w:i/>
          <w:sz w:val="21"/>
          <w:szCs w:val="21"/>
        </w:rPr>
        <w:t>, support Opt2:</w:t>
      </w:r>
    </w:p>
    <w:p w:rsidR="00A35C47" w:rsidRDefault="00A35C47" w:rsidP="00A35C47">
      <w:pPr>
        <w:widowControl w:val="0"/>
        <w:adjustRightInd w:val="0"/>
        <w:snapToGrid w:val="0"/>
        <w:spacing w:beforeLines="50" w:before="120" w:line="288" w:lineRule="auto"/>
        <w:jc w:val="both"/>
        <w:rPr>
          <w:b/>
          <w:i/>
          <w:sz w:val="21"/>
          <w:szCs w:val="21"/>
        </w:rPr>
      </w:pPr>
      <w:r>
        <w:rPr>
          <w:b/>
          <w:i/>
          <w:sz w:val="21"/>
          <w:szCs w:val="21"/>
        </w:rPr>
        <w:tab/>
      </w:r>
      <w:r w:rsidRPr="00A35C47">
        <w:rPr>
          <w:b/>
          <w:i/>
          <w:sz w:val="21"/>
          <w:szCs w:val="21"/>
        </w:rPr>
        <w:t>-</w:t>
      </w:r>
      <w:r w:rsidRPr="00A35C47">
        <w:rPr>
          <w:b/>
          <w:i/>
          <w:sz w:val="21"/>
          <w:szCs w:val="21"/>
        </w:rPr>
        <w:tab/>
        <w:t>Opt2: K&gt;1 NZP CSI-RS resources with the same number of ports (representing K TRPs)</w:t>
      </w:r>
    </w:p>
    <w:p w:rsidR="00E5329C" w:rsidRPr="00A35C47" w:rsidRDefault="00E5329C" w:rsidP="00A35C47">
      <w:pPr>
        <w:widowControl w:val="0"/>
        <w:adjustRightInd w:val="0"/>
        <w:snapToGrid w:val="0"/>
        <w:spacing w:beforeLines="50" w:before="120" w:line="288" w:lineRule="auto"/>
        <w:jc w:val="both"/>
        <w:rPr>
          <w:b/>
          <w:i/>
          <w:sz w:val="21"/>
          <w:szCs w:val="21"/>
        </w:rPr>
      </w:pPr>
    </w:p>
    <w:p w:rsidR="00E5329C" w:rsidRDefault="00E5329C" w:rsidP="00195C1B">
      <w:pPr>
        <w:pStyle w:val="2"/>
        <w:numPr>
          <w:ilvl w:val="1"/>
          <w:numId w:val="5"/>
        </w:numPr>
        <w:rPr>
          <w:rFonts w:eastAsia="Batang" w:cs="Arial"/>
          <w:sz w:val="28"/>
          <w:szCs w:val="28"/>
          <w:lang w:eastAsia="ko-KR"/>
        </w:rPr>
      </w:pPr>
      <w:bookmarkStart w:id="2" w:name="_Hlk111124184"/>
      <w:r>
        <w:rPr>
          <w:rFonts w:eastAsia="Batang" w:cs="Arial"/>
          <w:sz w:val="28"/>
          <w:szCs w:val="28"/>
          <w:lang w:eastAsia="ko-KR"/>
        </w:rPr>
        <w:t>Codebook structure</w:t>
      </w:r>
      <w:bookmarkEnd w:id="2"/>
      <w:r>
        <w:rPr>
          <w:rFonts w:eastAsia="Batang" w:cs="Arial"/>
          <w:sz w:val="28"/>
          <w:szCs w:val="28"/>
          <w:lang w:eastAsia="ko-KR"/>
        </w:rPr>
        <w:t xml:space="preserve"> for CJT</w:t>
      </w:r>
    </w:p>
    <w:p w:rsidR="00E5329C" w:rsidRDefault="00E5329C" w:rsidP="00E5329C">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 on the c</w:t>
      </w:r>
      <w:r w:rsidRPr="00E5329C">
        <w:rPr>
          <w:sz w:val="21"/>
          <w:szCs w:val="21"/>
          <w:lang w:eastAsia="zh-CN"/>
        </w:rPr>
        <w:t>odebook structure</w:t>
      </w:r>
      <w:r>
        <w:rPr>
          <w:sz w:val="21"/>
          <w:szCs w:val="21"/>
          <w:lang w:eastAsia="zh-CN"/>
        </w:rPr>
        <w:t xml:space="preserve"> for CJT:</w:t>
      </w:r>
    </w:p>
    <w:tbl>
      <w:tblPr>
        <w:tblStyle w:val="af5"/>
        <w:tblW w:w="0" w:type="auto"/>
        <w:tblLook w:val="04A0" w:firstRow="1" w:lastRow="0" w:firstColumn="1" w:lastColumn="0" w:noHBand="0" w:noVBand="1"/>
      </w:tblPr>
      <w:tblGrid>
        <w:gridCol w:w="9855"/>
      </w:tblGrid>
      <w:tr w:rsidR="00E5329C" w:rsidTr="00F23FE2">
        <w:tc>
          <w:tcPr>
            <w:tcW w:w="0" w:type="auto"/>
          </w:tcPr>
          <w:p w:rsidR="001C1F1F" w:rsidRPr="00535706" w:rsidRDefault="001C1F1F" w:rsidP="001C1F1F">
            <w:pPr>
              <w:snapToGrid w:val="0"/>
              <w:rPr>
                <w:rFonts w:eastAsia="Malgun Gothic" w:cs="Times"/>
                <w:highlight w:val="green"/>
                <w:lang w:val="en-US" w:eastAsia="ko-KR"/>
              </w:rPr>
            </w:pPr>
            <w:r w:rsidRPr="00535706">
              <w:rPr>
                <w:rFonts w:cs="Times"/>
                <w:b/>
                <w:bCs/>
                <w:highlight w:val="green"/>
              </w:rPr>
              <w:t>Agreement</w:t>
            </w:r>
          </w:p>
          <w:p w:rsidR="001C1F1F" w:rsidRPr="00535706" w:rsidRDefault="001C1F1F" w:rsidP="001C1F1F">
            <w:pPr>
              <w:snapToGrid w:val="0"/>
              <w:rPr>
                <w:rFonts w:cs="Times"/>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down-selecting at least one or merging from the following codebook structures:</w:t>
            </w:r>
          </w:p>
          <w:p w:rsidR="001C1F1F" w:rsidRPr="00535706" w:rsidRDefault="001C1F1F" w:rsidP="00195C1B">
            <w:pPr>
              <w:numPr>
                <w:ilvl w:val="0"/>
                <w:numId w:val="13"/>
              </w:numPr>
              <w:snapToGrid w:val="0"/>
              <w:rPr>
                <w:rFonts w:cs="Times"/>
              </w:rPr>
            </w:pPr>
            <w:bookmarkStart w:id="3" w:name="_Hlk111128338"/>
            <w:r w:rsidRPr="00535706">
              <w:rPr>
                <w:rFonts w:cs="Times"/>
              </w:rPr>
              <w:t xml:space="preserve">Alt1A. Per-TRP/TRP group (port-group or resource)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rsidR="001C1F1F" w:rsidRPr="001C1F1F" w:rsidRDefault="005A7948" w:rsidP="001C1F1F">
            <w:pPr>
              <w:snapToGrid w:val="0"/>
              <w:jc w:val="center"/>
              <w:rPr>
                <w:rFonts w:cs="Times"/>
                <w:lang w:val="en-US"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rsidR="001C1F1F" w:rsidRPr="00535706" w:rsidRDefault="001C1F1F" w:rsidP="001C1F1F">
            <w:pPr>
              <w:snapToGrid w:val="0"/>
              <w:rPr>
                <w:rFonts w:cs="Times"/>
              </w:rPr>
            </w:pPr>
          </w:p>
          <w:p w:rsidR="001C1F1F" w:rsidRPr="00535706" w:rsidRDefault="005A7948" w:rsidP="00195C1B">
            <w:pPr>
              <w:numPr>
                <w:ilvl w:val="1"/>
                <w:numId w:val="14"/>
              </w:numPr>
              <w:snapToGrid w:val="0"/>
              <w:rPr>
                <w:rFonts w:eastAsia="Times New Roman" w:cs="Times"/>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1C1F1F" w:rsidRPr="00535706">
              <w:rPr>
                <w:rFonts w:eastAsia="Times New Roman" w:cs="Times"/>
              </w:rPr>
              <w:t xml:space="preserve"> = co-amplitude and</w:t>
            </w:r>
          </w:p>
          <w:p w:rsidR="001C1F1F" w:rsidRPr="00535706" w:rsidRDefault="005A7948" w:rsidP="00195C1B">
            <w:pPr>
              <w:numPr>
                <w:ilvl w:val="1"/>
                <w:numId w:val="14"/>
              </w:numPr>
              <w:snapToGrid w:val="0"/>
              <w:rPr>
                <w:rFonts w:eastAsia="Times New Roman"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1C1F1F" w:rsidRPr="00535706">
              <w:rPr>
                <w:rFonts w:eastAsia="Times New Roman" w:cs="Times"/>
              </w:rPr>
              <w:t xml:space="preserve"> = co-phase</w:t>
            </w:r>
          </w:p>
          <w:p w:rsidR="001C1F1F" w:rsidRPr="00535706" w:rsidRDefault="001C1F1F" w:rsidP="00195C1B">
            <w:pPr>
              <w:numPr>
                <w:ilvl w:val="1"/>
                <w:numId w:val="14"/>
              </w:numPr>
              <w:snapToGrid w:val="0"/>
              <w:rPr>
                <w:rFonts w:eastAsia="Times New Roman" w:cs="Times"/>
              </w:rPr>
            </w:pPr>
            <w:r w:rsidRPr="00535706">
              <w:rPr>
                <w:rFonts w:eastAsia="Times New Roman"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eastAsia="Times New Roman" w:cs="Times"/>
              </w:rPr>
              <w:t xml:space="preserve"> (no co-scaling) </w:t>
            </w:r>
            <w:r w:rsidRPr="00535706">
              <w:rPr>
                <w:rFonts w:eastAsia="Times New Roman"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bookmarkEnd w:id="3"/>
          <w:p w:rsidR="001C1F1F" w:rsidRPr="00535706" w:rsidRDefault="001C1F1F" w:rsidP="00195C1B">
            <w:pPr>
              <w:numPr>
                <w:ilvl w:val="0"/>
                <w:numId w:val="13"/>
              </w:numPr>
              <w:snapToGrid w:val="0"/>
              <w:rPr>
                <w:rFonts w:eastAsia="Malgun Gothic" w:cs="Times"/>
              </w:rPr>
            </w:pPr>
            <w:r w:rsidRPr="00535706">
              <w:rPr>
                <w:rFonts w:cs="Times"/>
              </w:rPr>
              <w:t xml:space="preserve">Alt1B. Per-TRP/TRP group (port-group or resource) joint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rsidR="001C1F1F" w:rsidRPr="001C1F1F" w:rsidRDefault="005A7948" w:rsidP="001C1F1F">
            <w:pPr>
              <w:snapToGrid w:val="0"/>
              <w:jc w:val="center"/>
              <w:rPr>
                <w:rFonts w:cs="Times"/>
                <w:lang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rsidR="001C1F1F" w:rsidRPr="00535706" w:rsidRDefault="005A7948" w:rsidP="00195C1B">
            <w:pPr>
              <w:numPr>
                <w:ilvl w:val="1"/>
                <w:numId w:val="14"/>
              </w:numPr>
              <w:snapToGrid w:val="0"/>
              <w:rPr>
                <w:rFonts w:eastAsia="Times New Roman" w:cs="Times"/>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1C1F1F" w:rsidRPr="00535706">
              <w:rPr>
                <w:rFonts w:eastAsia="Times New Roman" w:cs="Times"/>
              </w:rPr>
              <w:t xml:space="preserve"> = co-amplitude and</w:t>
            </w:r>
          </w:p>
          <w:p w:rsidR="001C1F1F" w:rsidRPr="00535706" w:rsidRDefault="005A7948" w:rsidP="00195C1B">
            <w:pPr>
              <w:numPr>
                <w:ilvl w:val="1"/>
                <w:numId w:val="14"/>
              </w:numPr>
              <w:snapToGrid w:val="0"/>
              <w:rPr>
                <w:rFonts w:eastAsia="Times New Roman"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1C1F1F" w:rsidRPr="00535706">
              <w:rPr>
                <w:rFonts w:eastAsia="Times New Roman" w:cs="Times"/>
              </w:rPr>
              <w:t xml:space="preserve"> = co-phase</w:t>
            </w:r>
          </w:p>
          <w:p w:rsidR="001C1F1F" w:rsidRPr="00535706" w:rsidRDefault="001C1F1F" w:rsidP="00195C1B">
            <w:pPr>
              <w:numPr>
                <w:ilvl w:val="1"/>
                <w:numId w:val="14"/>
              </w:numPr>
              <w:snapToGrid w:val="0"/>
              <w:rPr>
                <w:rFonts w:eastAsia="Times New Roman" w:cs="Times"/>
              </w:rPr>
            </w:pPr>
            <w:r w:rsidRPr="00535706">
              <w:rPr>
                <w:rFonts w:eastAsia="Times New Roman"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eastAsia="Times New Roman" w:cs="Times"/>
              </w:rPr>
              <w:t xml:space="preserve"> (no co-scaling) </w:t>
            </w:r>
            <w:r w:rsidRPr="00535706">
              <w:rPr>
                <w:rFonts w:eastAsia="Times New Roman"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rsidR="001C1F1F" w:rsidRPr="00535706" w:rsidRDefault="001C1F1F" w:rsidP="00195C1B">
            <w:pPr>
              <w:numPr>
                <w:ilvl w:val="0"/>
                <w:numId w:val="13"/>
              </w:numPr>
              <w:snapToGrid w:val="0"/>
              <w:rPr>
                <w:rFonts w:eastAsia="Malgun Gothic" w:cs="Times"/>
              </w:rPr>
            </w:pPr>
            <w:r w:rsidRPr="00535706">
              <w:rPr>
                <w:rFonts w:cs="Times"/>
              </w:rPr>
              <w:t xml:space="preserve">Alt2. Per-TRP/TRP group (port-group or resource) SD basis selection and joint (across </w:t>
            </w:r>
            <w:r w:rsidRPr="00535706">
              <w:rPr>
                <w:rFonts w:cs="Times"/>
                <w:i/>
                <w:iCs/>
              </w:rPr>
              <w:t>N</w:t>
            </w:r>
            <w:r w:rsidRPr="00535706">
              <w:rPr>
                <w:rFonts w:cs="Times"/>
              </w:rPr>
              <w:t xml:space="preserve"> TRPs) FD basis selection.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w:t>
            </w:r>
          </w:p>
          <w:p w:rsidR="001C1F1F" w:rsidRPr="001C1F1F" w:rsidRDefault="005A7948" w:rsidP="001C1F1F">
            <w:pPr>
              <w:snapToGrid w:val="0"/>
              <w:jc w:val="center"/>
              <w:rPr>
                <w:rFonts w:cs="Times"/>
              </w:rPr>
            </w:pPr>
            <m:oMathPara>
              <m:oMath>
                <m:d>
                  <m:dPr>
                    <m:begChr m:val="["/>
                    <m:endChr m:val="]"/>
                    <m:ctrlPr>
                      <w:rPr>
                        <w:rFonts w:ascii="Cambria Math" w:eastAsia="Cambria Math" w:hAnsi="Cambria Math"/>
                        <w:i/>
                        <w:iCs/>
                        <w:sz w:val="22"/>
                        <w:szCs w:val="22"/>
                      </w:rPr>
                    </m:ctrlPr>
                  </m:dPr>
                  <m:e>
                    <m:m>
                      <m:mPr>
                        <m:mcs>
                          <m:mc>
                            <m:mcPr>
                              <m:count m:val="2"/>
                              <m:mcJc m:val="center"/>
                            </m:mcPr>
                          </m:mc>
                        </m:mcs>
                        <m:ctrlPr>
                          <w:rPr>
                            <w:rFonts w:ascii="Cambria Math" w:eastAsia="Cambria Math" w:hAnsi="Cambria Math"/>
                            <w:i/>
                            <w:iCs/>
                            <w:sz w:val="22"/>
                            <w:szCs w:val="22"/>
                          </w:rPr>
                        </m:ctrlPr>
                      </m:mPr>
                      <m:mr>
                        <m:e>
                          <m:m>
                            <m:mPr>
                              <m:mcs>
                                <m:mc>
                                  <m:mcPr>
                                    <m:count m:val="2"/>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rsidR="001C1F1F" w:rsidRPr="00535706" w:rsidRDefault="001C1F1F" w:rsidP="001C1F1F">
            <w:pPr>
              <w:snapToGrid w:val="0"/>
              <w:rPr>
                <w:rFonts w:cs="Times"/>
              </w:rPr>
            </w:pPr>
          </w:p>
          <w:p w:rsidR="00E5329C" w:rsidRPr="002402B8" w:rsidRDefault="00E5329C" w:rsidP="00F23FE2">
            <w:pPr>
              <w:rPr>
                <w:lang w:val="en-US" w:eastAsia="x-none"/>
              </w:rPr>
            </w:pPr>
          </w:p>
        </w:tc>
      </w:tr>
    </w:tbl>
    <w:p w:rsidR="00E5329C" w:rsidRDefault="00423C94" w:rsidP="002402B8">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Basically, </w:t>
      </w:r>
      <w:r w:rsidR="0064693C">
        <w:rPr>
          <w:rFonts w:eastAsia="宋体"/>
          <w:kern w:val="2"/>
          <w:sz w:val="21"/>
          <w:szCs w:val="21"/>
          <w:lang w:eastAsia="zh-CN"/>
        </w:rPr>
        <w:t xml:space="preserve">the idea of </w:t>
      </w:r>
      <w:r w:rsidR="000720FA">
        <w:rPr>
          <w:rFonts w:eastAsia="宋体"/>
          <w:kern w:val="2"/>
          <w:sz w:val="21"/>
          <w:szCs w:val="21"/>
          <w:lang w:eastAsia="zh-CN"/>
        </w:rPr>
        <w:t xml:space="preserve">both </w:t>
      </w:r>
      <w:r>
        <w:rPr>
          <w:rFonts w:eastAsia="宋体"/>
          <w:kern w:val="2"/>
          <w:sz w:val="21"/>
          <w:szCs w:val="21"/>
          <w:lang w:eastAsia="zh-CN"/>
        </w:rPr>
        <w:t xml:space="preserve">Alt1A. and Alt1B. </w:t>
      </w:r>
      <w:r w:rsidR="0064693C">
        <w:rPr>
          <w:rFonts w:eastAsia="宋体"/>
          <w:kern w:val="2"/>
          <w:sz w:val="21"/>
          <w:szCs w:val="21"/>
          <w:lang w:eastAsia="zh-CN"/>
        </w:rPr>
        <w:t>is</w:t>
      </w:r>
      <w:r>
        <w:rPr>
          <w:rFonts w:eastAsia="宋体"/>
          <w:kern w:val="2"/>
          <w:sz w:val="21"/>
          <w:szCs w:val="21"/>
          <w:lang w:eastAsia="zh-CN"/>
        </w:rPr>
        <w:t xml:space="preserve"> to concatenate multiple PMIs of different TRP/TRP groups with relative co-phasing and amplitude added</w:t>
      </w:r>
      <w:r w:rsidR="000720FA">
        <w:rPr>
          <w:rFonts w:eastAsia="宋体"/>
          <w:kern w:val="2"/>
          <w:sz w:val="21"/>
          <w:szCs w:val="21"/>
          <w:lang w:eastAsia="zh-CN"/>
        </w:rPr>
        <w:t>. T</w:t>
      </w:r>
      <w:r>
        <w:rPr>
          <w:rFonts w:eastAsia="宋体"/>
          <w:kern w:val="2"/>
          <w:sz w:val="21"/>
          <w:szCs w:val="21"/>
          <w:lang w:eastAsia="zh-CN"/>
        </w:rPr>
        <w:t xml:space="preserve">he difference between Alt1A. and Alt1B. is that Alt1B. need to redesign joint SD-FD basis, which could construct a </w:t>
      </w:r>
      <w:r w:rsidRPr="00423C94">
        <w:rPr>
          <w:rFonts w:eastAsia="宋体"/>
          <w:kern w:val="2"/>
          <w:sz w:val="21"/>
          <w:szCs w:val="21"/>
          <w:lang w:eastAsia="zh-CN"/>
        </w:rPr>
        <w:t>sparser</w:t>
      </w:r>
      <w:r>
        <w:rPr>
          <w:rFonts w:eastAsia="宋体"/>
          <w:kern w:val="2"/>
          <w:sz w:val="21"/>
          <w:szCs w:val="21"/>
          <w:lang w:eastAsia="zh-CN"/>
        </w:rPr>
        <w:t xml:space="preserve"> subspace than using separate SD and FD basis in Alt1A.</w:t>
      </w:r>
      <w:r w:rsidR="000720FA">
        <w:rPr>
          <w:rFonts w:eastAsia="宋体"/>
          <w:kern w:val="2"/>
          <w:sz w:val="21"/>
          <w:szCs w:val="21"/>
          <w:lang w:eastAsia="zh-CN"/>
        </w:rPr>
        <w:t xml:space="preserve"> For this reason, Alt1B. could achieve higher CSI accuracy with same overhead as Alt1A. However, Alt1B. need to re</w:t>
      </w:r>
      <w:r w:rsidR="005A7948">
        <w:rPr>
          <w:rFonts w:eastAsia="宋体"/>
          <w:kern w:val="2"/>
          <w:sz w:val="21"/>
          <w:szCs w:val="21"/>
          <w:lang w:eastAsia="zh-CN"/>
        </w:rPr>
        <w:t>de</w:t>
      </w:r>
      <w:r w:rsidR="000720FA">
        <w:rPr>
          <w:rFonts w:eastAsia="宋体"/>
          <w:kern w:val="2"/>
          <w:sz w:val="21"/>
          <w:szCs w:val="21"/>
          <w:lang w:eastAsia="zh-CN"/>
        </w:rPr>
        <w:t xml:space="preserve">sign the joint SD-FD basis which have not been used in current CSI codebook design, it will bring much standardization efforts and great spec impact. </w:t>
      </w:r>
      <w:r w:rsidR="00635E2B">
        <w:rPr>
          <w:rFonts w:eastAsia="宋体"/>
          <w:kern w:val="2"/>
          <w:sz w:val="21"/>
          <w:szCs w:val="21"/>
          <w:lang w:eastAsia="zh-CN"/>
        </w:rPr>
        <w:t>Hence, w</w:t>
      </w:r>
      <w:r w:rsidR="000720FA">
        <w:rPr>
          <w:rFonts w:eastAsia="宋体"/>
          <w:kern w:val="2"/>
          <w:sz w:val="21"/>
          <w:szCs w:val="21"/>
          <w:lang w:eastAsia="zh-CN"/>
        </w:rPr>
        <w:t>e prefer Alt1A. comparing with Alt1B.</w:t>
      </w:r>
    </w:p>
    <w:p w:rsidR="000720FA" w:rsidRDefault="00E271C2" w:rsidP="002402B8">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Besides, f</w:t>
      </w:r>
      <w:r w:rsidR="000720FA">
        <w:rPr>
          <w:rFonts w:eastAsia="宋体"/>
          <w:kern w:val="2"/>
          <w:sz w:val="21"/>
          <w:szCs w:val="21"/>
          <w:lang w:eastAsia="zh-CN"/>
        </w:rPr>
        <w:t>or Alt2, when the delay difference</w:t>
      </w:r>
      <w:r>
        <w:rPr>
          <w:rFonts w:eastAsia="宋体"/>
          <w:kern w:val="2"/>
          <w:sz w:val="21"/>
          <w:szCs w:val="21"/>
          <w:lang w:eastAsia="zh-CN"/>
        </w:rPr>
        <w:t xml:space="preserve"> between TRPs are not very large, with limited number of joint FD basis which is across N TRPs, a sparse subspace could be constructed and the overhead of </w:t>
      </w:r>
      <m:oMath>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oMath>
      <w:r>
        <w:rPr>
          <w:rFonts w:eastAsia="宋体" w:hint="eastAsia"/>
          <w:iCs/>
          <w:sz w:val="22"/>
          <w:szCs w:val="22"/>
        </w:rPr>
        <w:t xml:space="preserve"> </w:t>
      </w:r>
      <w:r>
        <w:rPr>
          <w:rFonts w:eastAsia="宋体"/>
          <w:iCs/>
          <w:sz w:val="22"/>
          <w:szCs w:val="22"/>
        </w:rPr>
        <w:t xml:space="preserve">could be much reduced. It can achieve a good trade-off between </w:t>
      </w:r>
      <w:r w:rsidR="00635E2B">
        <w:rPr>
          <w:rFonts w:eastAsia="宋体"/>
          <w:iCs/>
          <w:sz w:val="22"/>
          <w:szCs w:val="22"/>
        </w:rPr>
        <w:t>throughout</w:t>
      </w:r>
      <w:r>
        <w:rPr>
          <w:rFonts w:eastAsia="宋体"/>
          <w:iCs/>
          <w:sz w:val="22"/>
          <w:szCs w:val="22"/>
        </w:rPr>
        <w:t xml:space="preserve"> and PMI overhead. </w:t>
      </w:r>
      <w:r w:rsidR="00501664">
        <w:rPr>
          <w:rFonts w:eastAsia="宋体"/>
          <w:iCs/>
          <w:sz w:val="22"/>
          <w:szCs w:val="22"/>
        </w:rPr>
        <w:t xml:space="preserve">Therefore, </w:t>
      </w:r>
      <w:r w:rsidR="00635E2B">
        <w:rPr>
          <w:rFonts w:eastAsia="宋体"/>
          <w:iCs/>
          <w:sz w:val="22"/>
          <w:szCs w:val="22"/>
        </w:rPr>
        <w:t xml:space="preserve">we think </w:t>
      </w:r>
      <w:r w:rsidR="00501664">
        <w:rPr>
          <w:rFonts w:eastAsia="宋体"/>
          <w:iCs/>
          <w:sz w:val="22"/>
          <w:szCs w:val="22"/>
        </w:rPr>
        <w:t xml:space="preserve">both </w:t>
      </w:r>
      <w:bookmarkStart w:id="4" w:name="_Hlk111128314"/>
      <w:r w:rsidR="00501664">
        <w:rPr>
          <w:rFonts w:eastAsia="宋体"/>
          <w:iCs/>
          <w:sz w:val="22"/>
          <w:szCs w:val="22"/>
        </w:rPr>
        <w:t>Alt1A. and Alt2 could be further studied</w:t>
      </w:r>
      <w:bookmarkEnd w:id="4"/>
      <w:r w:rsidR="00501664">
        <w:rPr>
          <w:rFonts w:eastAsia="宋体"/>
          <w:iCs/>
          <w:sz w:val="22"/>
          <w:szCs w:val="22"/>
        </w:rPr>
        <w:t>.</w:t>
      </w:r>
    </w:p>
    <w:p w:rsidR="00501664" w:rsidRDefault="00501664" w:rsidP="00501664">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CF145C">
        <w:rPr>
          <w:b/>
          <w:i/>
          <w:sz w:val="21"/>
          <w:szCs w:val="21"/>
          <w:u w:val="single"/>
        </w:rPr>
        <w:t>2</w:t>
      </w:r>
      <w:r w:rsidRPr="00B26769">
        <w:rPr>
          <w:b/>
          <w:i/>
          <w:sz w:val="21"/>
          <w:szCs w:val="21"/>
        </w:rPr>
        <w:t xml:space="preserve">: </w:t>
      </w:r>
      <w:r>
        <w:rPr>
          <w:b/>
          <w:i/>
          <w:sz w:val="21"/>
          <w:szCs w:val="21"/>
        </w:rPr>
        <w:t xml:space="preserve">For </w:t>
      </w:r>
      <w:r w:rsidR="00150F03" w:rsidRPr="00150F03">
        <w:rPr>
          <w:b/>
          <w:i/>
          <w:sz w:val="21"/>
          <w:szCs w:val="21"/>
        </w:rPr>
        <w:t xml:space="preserve">Type-II codebook refinement for CJT </w:t>
      </w:r>
      <w:proofErr w:type="spellStart"/>
      <w:r w:rsidR="00150F03" w:rsidRPr="00150F03">
        <w:rPr>
          <w:b/>
          <w:i/>
          <w:sz w:val="21"/>
          <w:szCs w:val="21"/>
        </w:rPr>
        <w:t>mTRP</w:t>
      </w:r>
      <w:proofErr w:type="spellEnd"/>
      <w:r>
        <w:rPr>
          <w:b/>
          <w:i/>
          <w:sz w:val="21"/>
          <w:szCs w:val="21"/>
        </w:rPr>
        <w:t>,</w:t>
      </w:r>
      <w:r w:rsidR="00150F03">
        <w:rPr>
          <w:b/>
          <w:i/>
          <w:sz w:val="21"/>
          <w:szCs w:val="21"/>
        </w:rPr>
        <w:t xml:space="preserve"> </w:t>
      </w:r>
      <w:r w:rsidR="00150F03" w:rsidRPr="00150F03">
        <w:rPr>
          <w:b/>
          <w:i/>
          <w:sz w:val="21"/>
          <w:szCs w:val="21"/>
        </w:rPr>
        <w:t>Alt1A. and Alt2 could be further studied</w:t>
      </w:r>
      <w:r>
        <w:rPr>
          <w:b/>
          <w:i/>
          <w:sz w:val="21"/>
          <w:szCs w:val="21"/>
        </w:rPr>
        <w:t>:</w:t>
      </w:r>
    </w:p>
    <w:p w:rsidR="00150F03" w:rsidRPr="00635E2B" w:rsidRDefault="00150F03" w:rsidP="00195C1B">
      <w:pPr>
        <w:numPr>
          <w:ilvl w:val="0"/>
          <w:numId w:val="13"/>
        </w:numPr>
        <w:snapToGrid w:val="0"/>
        <w:rPr>
          <w:b/>
          <w:i/>
          <w:sz w:val="21"/>
          <w:szCs w:val="21"/>
        </w:rPr>
      </w:pPr>
      <w:r w:rsidRPr="00635E2B">
        <w:rPr>
          <w:b/>
          <w:i/>
          <w:sz w:val="21"/>
          <w:szCs w:val="21"/>
        </w:rPr>
        <w:t xml:space="preserve">Alt1A. Per-TRP/TRP group (port-group or resource) SD/FD basis selection + relative co-phasing/amplitude (including WB and/or SB). Example formulation (N = number of TRPs or TRP groups): </w:t>
      </w:r>
    </w:p>
    <w:p w:rsidR="00150F03" w:rsidRPr="00635E2B" w:rsidRDefault="005A7948" w:rsidP="00150F03">
      <w:pPr>
        <w:snapToGrid w:val="0"/>
        <w:jc w:val="center"/>
        <w:rPr>
          <w:b/>
          <w:i/>
          <w:sz w:val="21"/>
          <w:szCs w:val="21"/>
        </w:rPr>
      </w:pPr>
      <m:oMathPara>
        <m:oMath>
          <m:d>
            <m:dPr>
              <m:begChr m:val="["/>
              <m:endChr m:val="]"/>
              <m:ctrlPr>
                <w:rPr>
                  <w:rFonts w:ascii="Cambria Math" w:eastAsia="Cambria Math" w:hAnsi="Cambria Math"/>
                  <w:b/>
                  <w:i/>
                  <w:sz w:val="21"/>
                  <w:szCs w:val="21"/>
                </w:rPr>
              </m:ctrlPr>
            </m:dPr>
            <m:e>
              <m:m>
                <m:mPr>
                  <m:mcs>
                    <m:mc>
                      <m:mcPr>
                        <m:count m:val="1"/>
                        <m:mcJc m:val="center"/>
                      </m:mcPr>
                    </m:mc>
                  </m:mcs>
                  <m:ctrlPr>
                    <w:rPr>
                      <w:rFonts w:ascii="Cambria Math" w:eastAsia="Cambria Math" w:hAnsi="Cambria Math"/>
                      <w:b/>
                      <w:i/>
                      <w:sz w:val="21"/>
                      <w:szCs w:val="21"/>
                    </w:rPr>
                  </m:ctrlPr>
                </m:mPr>
                <m:mr>
                  <m:e>
                    <m:r>
                      <m:rPr>
                        <m:sty m:val="bi"/>
                      </m:rPr>
                      <w:rPr>
                        <w:rFonts w:ascii="Cambria Math" w:hAnsi="Cambria Math"/>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1</m:t>
                        </m:r>
                      </m:sub>
                    </m:sSub>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1</m:t>
                        </m:r>
                      </m:sub>
                    </m:sSub>
                    <m:r>
                      <m:rPr>
                        <m:sty m:val="bi"/>
                      </m:rPr>
                      <w:rPr>
                        <w:rFonts w:ascii="Cambria Math" w:hAnsi="Cambria Math"/>
                        <w:sz w:val="21"/>
                        <w:szCs w:val="21"/>
                      </w:rPr>
                      <m:t>)</m:t>
                    </m:r>
                    <m:r>
                      <m:rPr>
                        <m:sty m:val="bi"/>
                      </m:rPr>
                      <w:rPr>
                        <w:rFonts w:ascii="Cambria Math" w:hAnsi="Cambria Math" w:hint="eastAsia"/>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1,1</m:t>
                        </m:r>
                      </m:sub>
                    </m:sSub>
                    <m:sSub>
                      <m:sSubPr>
                        <m:ctrlPr>
                          <w:rPr>
                            <w:rFonts w:ascii="Cambria Math" w:eastAsia="Cambria Math" w:hAnsi="Cambria Math"/>
                            <w:b/>
                            <w:i/>
                            <w:sz w:val="21"/>
                            <w:szCs w:val="21"/>
                          </w:rPr>
                        </m:ctrlPr>
                      </m:sSubPr>
                      <m:e>
                        <m:acc>
                          <m:accPr>
                            <m:chr m:val="̃"/>
                            <m:ctrlPr>
                              <w:rPr>
                                <w:rFonts w:ascii="Cambria Math" w:eastAsia="Cambria Math" w:hAnsi="Cambria Math"/>
                                <w:b/>
                                <w:i/>
                                <w:sz w:val="21"/>
                                <w:szCs w:val="21"/>
                              </w:rPr>
                            </m:ctrlPr>
                          </m:accPr>
                          <m:e>
                            <m:r>
                              <m:rPr>
                                <m:sty m:val="bi"/>
                              </m:rPr>
                              <w:rPr>
                                <w:rFonts w:ascii="Cambria Math" w:hAnsi="Cambria Math"/>
                                <w:sz w:val="21"/>
                                <w:szCs w:val="21"/>
                              </w:rPr>
                              <m:t>W</m:t>
                            </m:r>
                          </m:e>
                        </m:acc>
                      </m:e>
                      <m:sub>
                        <m:r>
                          <m:rPr>
                            <m:sty m:val="bi"/>
                          </m:rPr>
                          <w:rPr>
                            <w:rFonts w:ascii="Cambria Math" w:hAnsi="Cambria Math"/>
                            <w:sz w:val="21"/>
                            <w:szCs w:val="21"/>
                          </w:rPr>
                          <m:t>2,1</m:t>
                        </m:r>
                      </m:sub>
                    </m:sSub>
                    <m:sSubSup>
                      <m:sSubSupPr>
                        <m:ctrlPr>
                          <w:rPr>
                            <w:rFonts w:ascii="Cambria Math" w:eastAsia="Cambria Math" w:hAnsi="Cambria Math"/>
                            <w:b/>
                            <w:i/>
                            <w:sz w:val="21"/>
                            <w:szCs w:val="21"/>
                          </w:rPr>
                        </m:ctrlPr>
                      </m:sSubSupPr>
                      <m:e>
                        <m:r>
                          <m:rPr>
                            <m:sty m:val="bi"/>
                          </m:rPr>
                          <w:rPr>
                            <w:rFonts w:ascii="Cambria Math" w:hAnsi="Cambria Math"/>
                            <w:sz w:val="21"/>
                            <w:szCs w:val="21"/>
                          </w:rPr>
                          <m:t>W</m:t>
                        </m:r>
                      </m:e>
                      <m:sub>
                        <m:r>
                          <m:rPr>
                            <m:sty m:val="bi"/>
                          </m:rPr>
                          <w:rPr>
                            <w:rFonts w:ascii="Cambria Math" w:hAnsi="Cambria Math"/>
                            <w:sz w:val="21"/>
                            <w:szCs w:val="21"/>
                          </w:rPr>
                          <m:t>f,1</m:t>
                        </m:r>
                      </m:sub>
                      <m:sup>
                        <m:r>
                          <m:rPr>
                            <m:sty m:val="bi"/>
                          </m:rPr>
                          <w:rPr>
                            <w:rFonts w:ascii="Cambria Math" w:hAnsi="Cambria Math"/>
                            <w:sz w:val="21"/>
                            <w:szCs w:val="21"/>
                          </w:rPr>
                          <m:t>H</m:t>
                        </m:r>
                      </m:sup>
                    </m:sSubSup>
                  </m:e>
                </m:mr>
                <m:mr>
                  <m:e>
                    <m:r>
                      <m:rPr>
                        <m:sty m:val="bi"/>
                      </m:rPr>
                      <w:rPr>
                        <w:rFonts w:ascii="Cambria Math" w:hAnsi="Cambria Math"/>
                        <w:sz w:val="21"/>
                        <w:szCs w:val="21"/>
                      </w:rPr>
                      <m:t>⋮</m:t>
                    </m:r>
                  </m:e>
                </m:mr>
                <m:mr>
                  <m:e>
                    <m:r>
                      <m:rPr>
                        <m:sty m:val="bi"/>
                      </m:rPr>
                      <w:rPr>
                        <w:rFonts w:ascii="Cambria Math" w:hAnsi="Cambria Math"/>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N</m:t>
                        </m:r>
                      </m:sub>
                    </m:sSub>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N</m:t>
                        </m:r>
                      </m:sub>
                    </m:sSub>
                    <m:r>
                      <m:rPr>
                        <m:sty m:val="bi"/>
                      </m:rPr>
                      <w:rPr>
                        <w:rFonts w:ascii="Cambria Math" w:hAnsi="Cambria Math"/>
                        <w:sz w:val="21"/>
                        <w:szCs w:val="21"/>
                      </w:rPr>
                      <m:t>)</m:t>
                    </m:r>
                    <m:r>
                      <m:rPr>
                        <m:sty m:val="bi"/>
                      </m:rPr>
                      <w:rPr>
                        <w:rFonts w:ascii="Cambria Math" w:hAnsi="Cambria Math" w:hint="eastAsia"/>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1,N</m:t>
                        </m:r>
                      </m:sub>
                    </m:sSub>
                    <m:sSub>
                      <m:sSubPr>
                        <m:ctrlPr>
                          <w:rPr>
                            <w:rFonts w:ascii="Cambria Math" w:eastAsia="Cambria Math" w:hAnsi="Cambria Math"/>
                            <w:b/>
                            <w:i/>
                            <w:sz w:val="21"/>
                            <w:szCs w:val="21"/>
                          </w:rPr>
                        </m:ctrlPr>
                      </m:sSubPr>
                      <m:e>
                        <m:acc>
                          <m:accPr>
                            <m:chr m:val="̃"/>
                            <m:ctrlPr>
                              <w:rPr>
                                <w:rFonts w:ascii="Cambria Math" w:eastAsia="Cambria Math" w:hAnsi="Cambria Math"/>
                                <w:b/>
                                <w:i/>
                                <w:sz w:val="21"/>
                                <w:szCs w:val="21"/>
                              </w:rPr>
                            </m:ctrlPr>
                          </m:accPr>
                          <m:e>
                            <m:r>
                              <m:rPr>
                                <m:sty m:val="bi"/>
                              </m:rPr>
                              <w:rPr>
                                <w:rFonts w:ascii="Cambria Math" w:hAnsi="Cambria Math"/>
                                <w:sz w:val="21"/>
                                <w:szCs w:val="21"/>
                              </w:rPr>
                              <m:t>W</m:t>
                            </m:r>
                          </m:e>
                        </m:acc>
                      </m:e>
                      <m:sub>
                        <m:r>
                          <m:rPr>
                            <m:sty m:val="bi"/>
                          </m:rPr>
                          <w:rPr>
                            <w:rFonts w:ascii="Cambria Math" w:hAnsi="Cambria Math"/>
                            <w:sz w:val="21"/>
                            <w:szCs w:val="21"/>
                          </w:rPr>
                          <m:t>2,N</m:t>
                        </m:r>
                      </m:sub>
                    </m:sSub>
                    <m:sSubSup>
                      <m:sSubSupPr>
                        <m:ctrlPr>
                          <w:rPr>
                            <w:rFonts w:ascii="Cambria Math" w:eastAsia="Cambria Math" w:hAnsi="Cambria Math"/>
                            <w:b/>
                            <w:i/>
                            <w:sz w:val="21"/>
                            <w:szCs w:val="21"/>
                          </w:rPr>
                        </m:ctrlPr>
                      </m:sSubSupPr>
                      <m:e>
                        <m:r>
                          <m:rPr>
                            <m:sty m:val="bi"/>
                          </m:rPr>
                          <w:rPr>
                            <w:rFonts w:ascii="Cambria Math" w:hAnsi="Cambria Math"/>
                            <w:sz w:val="21"/>
                            <w:szCs w:val="21"/>
                          </w:rPr>
                          <m:t>W</m:t>
                        </m:r>
                      </m:e>
                      <m:sub>
                        <m:r>
                          <m:rPr>
                            <m:sty m:val="bi"/>
                          </m:rPr>
                          <w:rPr>
                            <w:rFonts w:ascii="Cambria Math" w:hAnsi="Cambria Math"/>
                            <w:sz w:val="21"/>
                            <w:szCs w:val="21"/>
                          </w:rPr>
                          <m:t>f,N</m:t>
                        </m:r>
                      </m:sub>
                      <m:sup>
                        <m:r>
                          <m:rPr>
                            <m:sty m:val="bi"/>
                          </m:rPr>
                          <w:rPr>
                            <w:rFonts w:ascii="Cambria Math" w:hAnsi="Cambria Math"/>
                            <w:sz w:val="21"/>
                            <w:szCs w:val="21"/>
                          </w:rPr>
                          <m:t>H</m:t>
                        </m:r>
                      </m:sup>
                    </m:sSubSup>
                  </m:e>
                </m:mr>
              </m:m>
            </m:e>
          </m:d>
        </m:oMath>
      </m:oMathPara>
    </w:p>
    <w:p w:rsidR="00150F03" w:rsidRPr="00635E2B" w:rsidRDefault="00150F03" w:rsidP="00150F03">
      <w:pPr>
        <w:snapToGrid w:val="0"/>
        <w:rPr>
          <w:b/>
          <w:i/>
          <w:sz w:val="21"/>
          <w:szCs w:val="21"/>
        </w:rPr>
      </w:pPr>
    </w:p>
    <w:p w:rsidR="00150F03" w:rsidRPr="00635E2B" w:rsidRDefault="005A7948" w:rsidP="00195C1B">
      <w:pPr>
        <w:numPr>
          <w:ilvl w:val="1"/>
          <w:numId w:val="14"/>
        </w:numPr>
        <w:snapToGrid w:val="0"/>
        <w:rPr>
          <w:b/>
          <w:i/>
          <w:sz w:val="21"/>
          <w:szCs w:val="21"/>
        </w:rPr>
      </w:pPr>
      <m:oMath>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r</m:t>
            </m:r>
          </m:sub>
        </m:sSub>
      </m:oMath>
      <w:r w:rsidR="00150F03" w:rsidRPr="00635E2B">
        <w:rPr>
          <w:b/>
          <w:i/>
          <w:sz w:val="21"/>
          <w:szCs w:val="21"/>
        </w:rPr>
        <w:t xml:space="preserve"> = co-amplitude and</w:t>
      </w:r>
    </w:p>
    <w:p w:rsidR="00150F03" w:rsidRPr="00635E2B" w:rsidRDefault="005A7948" w:rsidP="00195C1B">
      <w:pPr>
        <w:numPr>
          <w:ilvl w:val="1"/>
          <w:numId w:val="14"/>
        </w:numPr>
        <w:snapToGrid w:val="0"/>
        <w:rPr>
          <w:b/>
          <w:i/>
          <w:sz w:val="21"/>
          <w:szCs w:val="21"/>
        </w:rPr>
      </w:pPr>
      <m:oMath>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m:t>
            </m:r>
          </m:sub>
        </m:sSub>
      </m:oMath>
      <w:r w:rsidR="00150F03" w:rsidRPr="00635E2B">
        <w:rPr>
          <w:b/>
          <w:i/>
          <w:sz w:val="21"/>
          <w:szCs w:val="21"/>
        </w:rPr>
        <w:t xml:space="preserve"> = co-phase</w:t>
      </w:r>
    </w:p>
    <w:p w:rsidR="00150F03" w:rsidRPr="00635E2B" w:rsidRDefault="00150F03" w:rsidP="00195C1B">
      <w:pPr>
        <w:numPr>
          <w:ilvl w:val="1"/>
          <w:numId w:val="14"/>
        </w:numPr>
        <w:snapToGrid w:val="0"/>
        <w:rPr>
          <w:b/>
          <w:i/>
          <w:sz w:val="21"/>
          <w:szCs w:val="21"/>
        </w:rPr>
      </w:pPr>
      <w:r w:rsidRPr="00635E2B">
        <w:rPr>
          <w:b/>
          <w:i/>
          <w:sz w:val="21"/>
          <w:szCs w:val="21"/>
        </w:rPr>
        <w:t xml:space="preserve">Including special case of </w:t>
      </w:r>
      <m:oMath>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r</m:t>
            </m:r>
          </m:sub>
        </m:sSub>
        <m:r>
          <m:rPr>
            <m:sty m:val="bi"/>
          </m:rPr>
          <w:rPr>
            <w:rFonts w:ascii="Cambria Math" w:hAnsi="Cambria Math"/>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m:t>
            </m:r>
          </m:sub>
        </m:sSub>
        <m:r>
          <m:rPr>
            <m:sty m:val="bi"/>
          </m:rPr>
          <w:rPr>
            <w:rFonts w:ascii="Cambria Math" w:hAnsi="Cambria Math"/>
            <w:sz w:val="21"/>
            <w:szCs w:val="21"/>
          </w:rPr>
          <m:t>=1</m:t>
        </m:r>
      </m:oMath>
      <w:r w:rsidRPr="00635E2B">
        <w:rPr>
          <w:b/>
          <w:i/>
          <w:sz w:val="21"/>
          <w:szCs w:val="21"/>
        </w:rPr>
        <w:t xml:space="preserve"> (no co-scaling) or </w:t>
      </w:r>
      <m:oMath>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r</m:t>
            </m:r>
          </m:sub>
        </m:sSub>
        <m:r>
          <m:rPr>
            <m:sty m:val="bi"/>
          </m:rPr>
          <w:rPr>
            <w:rFonts w:ascii="Cambria Math" w:hAnsi="Cambria Math"/>
            <w:sz w:val="21"/>
            <w:szCs w:val="21"/>
          </w:rPr>
          <m:t>=0</m:t>
        </m:r>
      </m:oMath>
    </w:p>
    <w:p w:rsidR="00150F03" w:rsidRPr="00635E2B" w:rsidRDefault="00150F03" w:rsidP="00195C1B">
      <w:pPr>
        <w:numPr>
          <w:ilvl w:val="0"/>
          <w:numId w:val="14"/>
        </w:numPr>
        <w:snapToGrid w:val="0"/>
        <w:rPr>
          <w:b/>
          <w:i/>
          <w:sz w:val="21"/>
          <w:szCs w:val="21"/>
        </w:rPr>
      </w:pPr>
      <w:r w:rsidRPr="00635E2B">
        <w:rPr>
          <w:b/>
          <w:i/>
          <w:sz w:val="21"/>
          <w:szCs w:val="21"/>
        </w:rPr>
        <w:t>Alt2. Per-TRP/TRP group (port-group or resource) SD basis selection and joint (across N TRPs) FD basis selection. Example formulation (N = number of TRPs or TRP groups):</w:t>
      </w:r>
    </w:p>
    <w:p w:rsidR="00150F03" w:rsidRPr="00635E2B" w:rsidRDefault="005A7948" w:rsidP="00150F03">
      <w:pPr>
        <w:snapToGrid w:val="0"/>
        <w:jc w:val="center"/>
        <w:rPr>
          <w:b/>
          <w:i/>
          <w:sz w:val="21"/>
          <w:szCs w:val="21"/>
        </w:rPr>
      </w:pPr>
      <m:oMathPara>
        <m:oMath>
          <m:d>
            <m:dPr>
              <m:begChr m:val="["/>
              <m:endChr m:val="]"/>
              <m:ctrlPr>
                <w:rPr>
                  <w:rFonts w:ascii="Cambria Math" w:eastAsia="Cambria Math" w:hAnsi="Cambria Math"/>
                  <w:b/>
                  <w:i/>
                  <w:sz w:val="21"/>
                  <w:szCs w:val="21"/>
                </w:rPr>
              </m:ctrlPr>
            </m:dPr>
            <m:e>
              <m:m>
                <m:mPr>
                  <m:mcs>
                    <m:mc>
                      <m:mcPr>
                        <m:count m:val="2"/>
                        <m:mcJc m:val="center"/>
                      </m:mcPr>
                    </m:mc>
                  </m:mcs>
                  <m:ctrlPr>
                    <w:rPr>
                      <w:rFonts w:ascii="Cambria Math" w:eastAsia="Cambria Math" w:hAnsi="Cambria Math"/>
                      <w:b/>
                      <w:i/>
                      <w:sz w:val="21"/>
                      <w:szCs w:val="21"/>
                    </w:rPr>
                  </m:ctrlPr>
                </m:mPr>
                <m:mr>
                  <m:e>
                    <m:m>
                      <m:mPr>
                        <m:mcs>
                          <m:mc>
                            <m:mcPr>
                              <m:count m:val="2"/>
                              <m:mcJc m:val="center"/>
                            </m:mcPr>
                          </m:mc>
                        </m:mcs>
                        <m:ctrlPr>
                          <w:rPr>
                            <w:rFonts w:ascii="Cambria Math" w:eastAsia="Cambria Math" w:hAnsi="Cambria Math"/>
                            <w:b/>
                            <w:i/>
                            <w:sz w:val="21"/>
                            <w:szCs w:val="21"/>
                          </w:rPr>
                        </m:ctrlPr>
                      </m:mPr>
                      <m:mr>
                        <m:e>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1,1</m:t>
                              </m:r>
                            </m:sub>
                          </m:sSub>
                        </m:e>
                        <m:e>
                          <m:r>
                            <m:rPr>
                              <m:sty m:val="bi"/>
                            </m:rPr>
                            <w:rPr>
                              <w:rFonts w:ascii="Cambria Math" w:hAnsi="Cambria Math"/>
                              <w:sz w:val="21"/>
                              <w:szCs w:val="21"/>
                            </w:rPr>
                            <m:t>0</m:t>
                          </m:r>
                        </m:e>
                      </m:mr>
                      <m:mr>
                        <m:e>
                          <m:r>
                            <m:rPr>
                              <m:sty m:val="bi"/>
                            </m:rPr>
                            <w:rPr>
                              <w:rFonts w:ascii="Cambria Math" w:hAnsi="Cambria Math"/>
                              <w:sz w:val="21"/>
                              <w:szCs w:val="21"/>
                            </w:rPr>
                            <m:t>0</m:t>
                          </m:r>
                        </m:e>
                        <m:e>
                          <m:r>
                            <m:rPr>
                              <m:sty m:val="bi"/>
                            </m:rPr>
                            <w:rPr>
                              <w:rFonts w:ascii="Cambria Math" w:hAnsi="Cambria Math"/>
                              <w:sz w:val="21"/>
                              <w:szCs w:val="21"/>
                            </w:rPr>
                            <m:t>⋱</m:t>
                          </m:r>
                        </m:e>
                      </m:mr>
                    </m:m>
                  </m:e>
                  <m:e>
                    <m:m>
                      <m:mPr>
                        <m:mcs>
                          <m:mc>
                            <m:mcPr>
                              <m:count m:val="2"/>
                              <m:mcJc m:val="center"/>
                            </m:mcPr>
                          </m:mc>
                        </m:mcs>
                        <m:ctrlPr>
                          <w:rPr>
                            <w:rFonts w:ascii="Cambria Math" w:eastAsia="Cambria Math" w:hAnsi="Cambria Math"/>
                            <w:b/>
                            <w:i/>
                            <w:sz w:val="21"/>
                            <w:szCs w:val="21"/>
                          </w:rPr>
                        </m:ctrlPr>
                      </m:mPr>
                      <m:mr>
                        <m:e>
                          <m:r>
                            <m:rPr>
                              <m:sty m:val="bi"/>
                            </m:rPr>
                            <w:rPr>
                              <w:rFonts w:ascii="Cambria Math" w:hAnsi="Cambria Math"/>
                              <w:sz w:val="21"/>
                              <w:szCs w:val="21"/>
                            </w:rPr>
                            <m:t>0</m:t>
                          </m:r>
                        </m:e>
                        <m:e>
                          <m:r>
                            <m:rPr>
                              <m:sty m:val="bi"/>
                            </m:rPr>
                            <w:rPr>
                              <w:rFonts w:ascii="Cambria Math" w:hAnsi="Cambria Math"/>
                              <w:sz w:val="21"/>
                              <w:szCs w:val="21"/>
                            </w:rPr>
                            <m:t>0</m:t>
                          </m:r>
                        </m:e>
                      </m:mr>
                      <m:mr>
                        <m:e>
                          <m:r>
                            <m:rPr>
                              <m:sty m:val="bi"/>
                            </m:rPr>
                            <w:rPr>
                              <w:rFonts w:ascii="Cambria Math" w:hAnsi="Cambria Math"/>
                              <w:sz w:val="21"/>
                              <w:szCs w:val="21"/>
                            </w:rPr>
                            <m:t>0</m:t>
                          </m:r>
                        </m:e>
                        <m:e>
                          <m:r>
                            <m:rPr>
                              <m:sty m:val="bi"/>
                            </m:rPr>
                            <w:rPr>
                              <w:rFonts w:ascii="Cambria Math" w:hAnsi="Cambria Math"/>
                              <w:sz w:val="21"/>
                              <w:szCs w:val="21"/>
                            </w:rPr>
                            <m:t>0</m:t>
                          </m:r>
                        </m:e>
                      </m:mr>
                    </m:m>
                  </m:e>
                </m:mr>
                <m:mr>
                  <m:e>
                    <m:m>
                      <m:mPr>
                        <m:mcs>
                          <m:mc>
                            <m:mcPr>
                              <m:count m:val="2"/>
                              <m:mcJc m:val="center"/>
                            </m:mcPr>
                          </m:mc>
                        </m:mcs>
                        <m:ctrlPr>
                          <w:rPr>
                            <w:rFonts w:ascii="Cambria Math" w:eastAsia="Cambria Math" w:hAnsi="Cambria Math"/>
                            <w:b/>
                            <w:i/>
                            <w:sz w:val="21"/>
                            <w:szCs w:val="21"/>
                          </w:rPr>
                        </m:ctrlPr>
                      </m:mPr>
                      <m:mr>
                        <m:e>
                          <m:r>
                            <m:rPr>
                              <m:sty m:val="bi"/>
                            </m:rPr>
                            <w:rPr>
                              <w:rFonts w:ascii="Cambria Math" w:hAnsi="Cambria Math"/>
                              <w:sz w:val="21"/>
                              <w:szCs w:val="21"/>
                            </w:rPr>
                            <m:t>0</m:t>
                          </m:r>
                        </m:e>
                        <m:e>
                          <m:r>
                            <m:rPr>
                              <m:sty m:val="bi"/>
                            </m:rPr>
                            <w:rPr>
                              <w:rFonts w:ascii="Cambria Math" w:hAnsi="Cambria Math"/>
                              <w:sz w:val="21"/>
                              <w:szCs w:val="21"/>
                            </w:rPr>
                            <m:t>0</m:t>
                          </m:r>
                        </m:e>
                      </m:mr>
                      <m:mr>
                        <m:e>
                          <m:r>
                            <m:rPr>
                              <m:sty m:val="bi"/>
                            </m:rPr>
                            <w:rPr>
                              <w:rFonts w:ascii="Cambria Math" w:hAnsi="Cambria Math"/>
                              <w:sz w:val="21"/>
                              <w:szCs w:val="21"/>
                            </w:rPr>
                            <m:t>0</m:t>
                          </m:r>
                        </m:e>
                        <m:e>
                          <m:r>
                            <m:rPr>
                              <m:sty m:val="bi"/>
                            </m:rPr>
                            <w:rPr>
                              <w:rFonts w:ascii="Cambria Math" w:hAnsi="Cambria Math"/>
                              <w:sz w:val="21"/>
                              <w:szCs w:val="21"/>
                            </w:rPr>
                            <m:t>0</m:t>
                          </m:r>
                        </m:e>
                      </m:mr>
                    </m:m>
                  </m:e>
                  <m:e>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1,N</m:t>
                        </m:r>
                      </m:sub>
                    </m:sSub>
                  </m:e>
                </m:mr>
              </m:m>
            </m:e>
          </m:d>
          <m:sSub>
            <m:sSubPr>
              <m:ctrlPr>
                <w:rPr>
                  <w:rFonts w:ascii="Cambria Math" w:eastAsia="Cambria Math" w:hAnsi="Cambria Math"/>
                  <w:b/>
                  <w:i/>
                  <w:sz w:val="21"/>
                  <w:szCs w:val="21"/>
                </w:rPr>
              </m:ctrlPr>
            </m:sSubPr>
            <m:e>
              <m:acc>
                <m:accPr>
                  <m:chr m:val="̃"/>
                  <m:ctrlPr>
                    <w:rPr>
                      <w:rFonts w:ascii="Cambria Math" w:eastAsia="Cambria Math" w:hAnsi="Cambria Math"/>
                      <w:b/>
                      <w:i/>
                      <w:sz w:val="21"/>
                      <w:szCs w:val="21"/>
                    </w:rPr>
                  </m:ctrlPr>
                </m:accPr>
                <m:e>
                  <m:r>
                    <m:rPr>
                      <m:sty m:val="bi"/>
                    </m:rPr>
                    <w:rPr>
                      <w:rFonts w:ascii="Cambria Math" w:hAnsi="Cambria Math"/>
                      <w:sz w:val="21"/>
                      <w:szCs w:val="21"/>
                    </w:rPr>
                    <m:t>W</m:t>
                  </m:r>
                </m:e>
              </m:acc>
            </m:e>
            <m:sub>
              <m:r>
                <m:rPr>
                  <m:sty m:val="bi"/>
                </m:rPr>
                <w:rPr>
                  <w:rFonts w:ascii="Cambria Math" w:hAnsi="Cambria Math"/>
                  <w:sz w:val="21"/>
                  <w:szCs w:val="21"/>
                </w:rPr>
                <m:t>2</m:t>
              </m:r>
            </m:sub>
          </m:sSub>
          <m:sSubSup>
            <m:sSubSupPr>
              <m:ctrlPr>
                <w:rPr>
                  <w:rFonts w:ascii="Cambria Math" w:eastAsia="Cambria Math" w:hAnsi="Cambria Math"/>
                  <w:b/>
                  <w:i/>
                  <w:sz w:val="21"/>
                  <w:szCs w:val="21"/>
                </w:rPr>
              </m:ctrlPr>
            </m:sSubSupPr>
            <m:e>
              <m:r>
                <m:rPr>
                  <m:sty m:val="bi"/>
                </m:rPr>
                <w:rPr>
                  <w:rFonts w:ascii="Cambria Math" w:hAnsi="Cambria Math"/>
                  <w:sz w:val="21"/>
                  <w:szCs w:val="21"/>
                </w:rPr>
                <m:t>W</m:t>
              </m:r>
            </m:e>
            <m:sub>
              <m:r>
                <m:rPr>
                  <m:sty m:val="bi"/>
                </m:rPr>
                <w:rPr>
                  <w:rFonts w:ascii="Cambria Math" w:hAnsi="Cambria Math"/>
                  <w:sz w:val="21"/>
                  <w:szCs w:val="21"/>
                </w:rPr>
                <m:t>f</m:t>
              </m:r>
            </m:sub>
            <m:sup>
              <m:r>
                <m:rPr>
                  <m:sty m:val="bi"/>
                </m:rPr>
                <w:rPr>
                  <w:rFonts w:ascii="Cambria Math" w:hAnsi="Cambria Math"/>
                  <w:sz w:val="21"/>
                  <w:szCs w:val="21"/>
                </w:rPr>
                <m:t>H</m:t>
              </m:r>
            </m:sup>
          </m:sSubSup>
        </m:oMath>
      </m:oMathPara>
    </w:p>
    <w:p w:rsidR="00501664" w:rsidRPr="00150F03" w:rsidRDefault="00501664" w:rsidP="00501664">
      <w:pPr>
        <w:widowControl w:val="0"/>
        <w:adjustRightInd w:val="0"/>
        <w:snapToGrid w:val="0"/>
        <w:spacing w:beforeLines="50" w:before="120" w:line="288" w:lineRule="auto"/>
        <w:jc w:val="both"/>
        <w:rPr>
          <w:b/>
          <w:i/>
          <w:sz w:val="21"/>
          <w:szCs w:val="21"/>
        </w:rPr>
      </w:pPr>
    </w:p>
    <w:p w:rsidR="00E41C90" w:rsidRDefault="00E41C90" w:rsidP="00195C1B">
      <w:pPr>
        <w:pStyle w:val="2"/>
        <w:numPr>
          <w:ilvl w:val="1"/>
          <w:numId w:val="5"/>
        </w:numPr>
        <w:rPr>
          <w:rFonts w:eastAsia="Batang" w:cs="Arial"/>
          <w:sz w:val="28"/>
          <w:szCs w:val="28"/>
          <w:lang w:eastAsia="ko-KR"/>
        </w:rPr>
      </w:pPr>
      <w:bookmarkStart w:id="5" w:name="_Hlk111131715"/>
      <w:r>
        <w:rPr>
          <w:rFonts w:eastAsia="Batang" w:cs="Arial"/>
          <w:sz w:val="28"/>
          <w:szCs w:val="28"/>
          <w:lang w:eastAsia="ko-KR"/>
        </w:rPr>
        <w:t>S</w:t>
      </w:r>
      <w:r w:rsidRPr="00E41C90">
        <w:rPr>
          <w:rFonts w:eastAsia="Batang" w:cs="Arial"/>
          <w:sz w:val="28"/>
          <w:szCs w:val="28"/>
          <w:lang w:eastAsia="ko-KR"/>
        </w:rPr>
        <w:t>patial-domain and frequency-domain basis design</w:t>
      </w:r>
      <w:bookmarkEnd w:id="5"/>
      <w:r>
        <w:rPr>
          <w:rFonts w:eastAsia="Batang" w:cs="Arial"/>
          <w:sz w:val="28"/>
          <w:szCs w:val="28"/>
          <w:lang w:eastAsia="ko-KR"/>
        </w:rPr>
        <w:t xml:space="preserve"> for CJT</w:t>
      </w:r>
    </w:p>
    <w:p w:rsidR="00E41C90" w:rsidRDefault="00E41C90" w:rsidP="00E41C9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 on the s</w:t>
      </w:r>
      <w:r w:rsidRPr="00E41C90">
        <w:rPr>
          <w:sz w:val="21"/>
          <w:szCs w:val="21"/>
          <w:lang w:eastAsia="zh-CN"/>
        </w:rPr>
        <w:t>patial-domain and frequency-domain basis design</w:t>
      </w:r>
      <w:r>
        <w:rPr>
          <w:sz w:val="21"/>
          <w:szCs w:val="21"/>
          <w:lang w:eastAsia="zh-CN"/>
        </w:rPr>
        <w:t xml:space="preserve"> for CJT:</w:t>
      </w:r>
    </w:p>
    <w:tbl>
      <w:tblPr>
        <w:tblStyle w:val="af5"/>
        <w:tblW w:w="0" w:type="auto"/>
        <w:tblLook w:val="04A0" w:firstRow="1" w:lastRow="0" w:firstColumn="1" w:lastColumn="0" w:noHBand="0" w:noVBand="1"/>
      </w:tblPr>
      <w:tblGrid>
        <w:gridCol w:w="9855"/>
      </w:tblGrid>
      <w:tr w:rsidR="00E41C90" w:rsidTr="00F23FE2">
        <w:tc>
          <w:tcPr>
            <w:tcW w:w="0" w:type="auto"/>
          </w:tcPr>
          <w:p w:rsidR="00E41C90" w:rsidRPr="00707385" w:rsidRDefault="00E41C90" w:rsidP="00E41C90">
            <w:pPr>
              <w:snapToGrid w:val="0"/>
              <w:rPr>
                <w:rFonts w:eastAsia="Malgun Gothic" w:cs="Times"/>
                <w:highlight w:val="green"/>
                <w:lang w:val="en-US" w:eastAsia="ko-KR"/>
              </w:rPr>
            </w:pPr>
            <w:r w:rsidRPr="00707385">
              <w:rPr>
                <w:rFonts w:cs="Times"/>
                <w:b/>
                <w:bCs/>
                <w:highlight w:val="green"/>
              </w:rPr>
              <w:t>Agreement</w:t>
            </w:r>
          </w:p>
          <w:p w:rsidR="00E41C90" w:rsidRPr="00707385" w:rsidRDefault="00E41C90" w:rsidP="00E41C90">
            <w:pPr>
              <w:snapToGrid w:val="0"/>
              <w:rPr>
                <w:rFonts w:cs="Times"/>
              </w:rPr>
            </w:pPr>
            <w:r w:rsidRPr="00707385">
              <w:rPr>
                <w:rFonts w:cs="Times"/>
              </w:rPr>
              <w:t xml:space="preserve">On the spatial-domain (SD) and frequency-domain (FD) basis design for the </w:t>
            </w:r>
            <w:bookmarkStart w:id="6" w:name="_Hlk111132470"/>
            <w:r w:rsidRPr="00707385">
              <w:rPr>
                <w:rFonts w:cs="Times"/>
              </w:rPr>
              <w:t>Rel-16</w:t>
            </w:r>
            <w:bookmarkEnd w:id="6"/>
            <w:r w:rsidRPr="00707385">
              <w:rPr>
                <w:rFonts w:cs="Times"/>
              </w:rPr>
              <w:t xml:space="preserve"> Type-II codebook refinement for CJT </w:t>
            </w:r>
            <w:proofErr w:type="spellStart"/>
            <w:r w:rsidRPr="00707385">
              <w:rPr>
                <w:rFonts w:cs="Times"/>
              </w:rPr>
              <w:t>mTRP</w:t>
            </w:r>
            <w:proofErr w:type="spellEnd"/>
            <w:r w:rsidRPr="00707385">
              <w:rPr>
                <w:rFonts w:cs="Times"/>
              </w:rPr>
              <w:t>, down-select from the following alternatives:</w:t>
            </w:r>
          </w:p>
          <w:p w:rsidR="00E41C90" w:rsidRPr="00707385" w:rsidRDefault="00E41C90" w:rsidP="00195C1B">
            <w:pPr>
              <w:pStyle w:val="a"/>
              <w:numPr>
                <w:ilvl w:val="0"/>
                <w:numId w:val="15"/>
              </w:numPr>
              <w:suppressAutoHyphens/>
              <w:snapToGrid w:val="0"/>
              <w:spacing w:after="0"/>
              <w:rPr>
                <w:rFonts w:cs="Times"/>
                <w:szCs w:val="20"/>
              </w:rPr>
            </w:pPr>
            <w:bookmarkStart w:id="7" w:name="_Hlk111132497"/>
            <w:r w:rsidRPr="00707385">
              <w:rPr>
                <w:rFonts w:cs="Times"/>
                <w:szCs w:val="20"/>
              </w:rPr>
              <w:t>Alt1 (separate, legacy DFT): SD basis and FD basis are separate, each fully reusing the legacy Rel-16 DFT-based design</w:t>
            </w:r>
          </w:p>
          <w:bookmarkEnd w:id="7"/>
          <w:p w:rsidR="00E41C90" w:rsidRPr="00707385" w:rsidRDefault="00E41C90" w:rsidP="00195C1B">
            <w:pPr>
              <w:pStyle w:val="a"/>
              <w:numPr>
                <w:ilvl w:val="0"/>
                <w:numId w:val="15"/>
              </w:numPr>
              <w:suppressAutoHyphens/>
              <w:snapToGrid w:val="0"/>
              <w:spacing w:after="0"/>
              <w:rPr>
                <w:rFonts w:cs="Times"/>
                <w:szCs w:val="20"/>
              </w:rPr>
            </w:pPr>
            <w:r w:rsidRPr="00707385">
              <w:rPr>
                <w:rFonts w:cs="Times"/>
                <w:szCs w:val="20"/>
              </w:rPr>
              <w:t>Alt2 (joint, DFT): joint SD-FD DFT-based basis</w:t>
            </w:r>
          </w:p>
          <w:p w:rsidR="00E41C90" w:rsidRPr="00707385" w:rsidRDefault="00E41C90" w:rsidP="00195C1B">
            <w:pPr>
              <w:pStyle w:val="a"/>
              <w:numPr>
                <w:ilvl w:val="1"/>
                <w:numId w:val="15"/>
              </w:numPr>
              <w:suppressAutoHyphens/>
              <w:snapToGrid w:val="0"/>
              <w:spacing w:after="0"/>
              <w:rPr>
                <w:rFonts w:cs="Times"/>
                <w:szCs w:val="20"/>
              </w:rPr>
            </w:pPr>
            <w:r w:rsidRPr="00707385">
              <w:rPr>
                <w:rFonts w:cs="Times"/>
                <w:szCs w:val="20"/>
              </w:rPr>
              <w:t>FFS: Details on DFT parameters, e.g. length, oversampling (if any), rotation (if any)</w:t>
            </w:r>
          </w:p>
          <w:p w:rsidR="00E41C90" w:rsidRPr="00707385" w:rsidRDefault="00E41C90" w:rsidP="00195C1B">
            <w:pPr>
              <w:pStyle w:val="a"/>
              <w:numPr>
                <w:ilvl w:val="0"/>
                <w:numId w:val="15"/>
              </w:numPr>
              <w:suppressAutoHyphens/>
              <w:snapToGrid w:val="0"/>
              <w:spacing w:after="0"/>
              <w:rPr>
                <w:rFonts w:cs="Times"/>
                <w:szCs w:val="20"/>
              </w:rPr>
            </w:pPr>
            <w:r w:rsidRPr="00707385">
              <w:rPr>
                <w:rFonts w:cs="Times"/>
                <w:szCs w:val="20"/>
              </w:rPr>
              <w:t xml:space="preserve">Alt3 (joint, eigenvector): joint SD-FD eigenvector-based basis </w:t>
            </w:r>
          </w:p>
          <w:p w:rsidR="00E41C90" w:rsidRPr="00707385" w:rsidRDefault="00E41C90" w:rsidP="00195C1B">
            <w:pPr>
              <w:pStyle w:val="a"/>
              <w:numPr>
                <w:ilvl w:val="1"/>
                <w:numId w:val="15"/>
              </w:numPr>
              <w:suppressAutoHyphens/>
              <w:snapToGrid w:val="0"/>
              <w:spacing w:after="0"/>
              <w:rPr>
                <w:rFonts w:cs="Times"/>
                <w:szCs w:val="20"/>
              </w:rPr>
            </w:pPr>
            <w:r w:rsidRPr="00707385">
              <w:rPr>
                <w:rFonts w:cs="Times"/>
                <w:szCs w:val="20"/>
              </w:rPr>
              <w:t>FFS: eigenvector codebook design, parametrization</w:t>
            </w:r>
          </w:p>
          <w:p w:rsidR="00E41C90" w:rsidRPr="00707385" w:rsidRDefault="00E41C90" w:rsidP="00195C1B">
            <w:pPr>
              <w:pStyle w:val="a"/>
              <w:numPr>
                <w:ilvl w:val="0"/>
                <w:numId w:val="15"/>
              </w:numPr>
              <w:suppressAutoHyphens/>
              <w:snapToGrid w:val="0"/>
              <w:spacing w:after="0"/>
              <w:rPr>
                <w:rFonts w:cs="Times"/>
                <w:szCs w:val="20"/>
              </w:rPr>
            </w:pPr>
            <w:r w:rsidRPr="00707385">
              <w:rPr>
                <w:rFonts w:cs="Times"/>
                <w:szCs w:val="20"/>
              </w:rPr>
              <w:t xml:space="preserve">Alt4 (separate, eigenvector): SD basis and FD basis are separate, using eigenvector-based basis </w:t>
            </w:r>
          </w:p>
          <w:p w:rsidR="00E41C90" w:rsidRPr="00707385" w:rsidRDefault="00E41C90" w:rsidP="00195C1B">
            <w:pPr>
              <w:pStyle w:val="a"/>
              <w:numPr>
                <w:ilvl w:val="1"/>
                <w:numId w:val="15"/>
              </w:numPr>
              <w:suppressAutoHyphens/>
              <w:snapToGrid w:val="0"/>
              <w:spacing w:after="0"/>
              <w:rPr>
                <w:rFonts w:cs="Times"/>
                <w:szCs w:val="20"/>
              </w:rPr>
            </w:pPr>
            <w:r w:rsidRPr="00707385">
              <w:rPr>
                <w:rFonts w:cs="Times"/>
                <w:szCs w:val="20"/>
              </w:rPr>
              <w:t>FFS: eigenvector codebook design, parameterization</w:t>
            </w:r>
          </w:p>
          <w:p w:rsidR="00E41C90" w:rsidRPr="002402B8" w:rsidRDefault="00E41C90" w:rsidP="00F23FE2">
            <w:pPr>
              <w:rPr>
                <w:lang w:val="en-US" w:eastAsia="x-none"/>
              </w:rPr>
            </w:pPr>
          </w:p>
        </w:tc>
      </w:tr>
    </w:tbl>
    <w:p w:rsidR="00E615AE" w:rsidRDefault="00F23FE2" w:rsidP="002402B8">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Although the design of SD and FD basis is closely related </w:t>
      </w:r>
      <w:r w:rsidR="00966415">
        <w:rPr>
          <w:rFonts w:eastAsia="宋体"/>
          <w:kern w:val="2"/>
          <w:sz w:val="21"/>
          <w:szCs w:val="21"/>
          <w:lang w:eastAsia="zh-CN"/>
        </w:rPr>
        <w:t>with</w:t>
      </w:r>
      <w:r>
        <w:rPr>
          <w:rFonts w:eastAsia="宋体"/>
          <w:kern w:val="2"/>
          <w:sz w:val="21"/>
          <w:szCs w:val="21"/>
          <w:lang w:eastAsia="zh-CN"/>
        </w:rPr>
        <w:t xml:space="preserve"> the codebook structure for CJT, the </w:t>
      </w:r>
      <w:r w:rsidRPr="00F23FE2">
        <w:rPr>
          <w:rFonts w:eastAsia="宋体"/>
          <w:kern w:val="2"/>
          <w:sz w:val="21"/>
          <w:szCs w:val="21"/>
          <w:lang w:eastAsia="zh-CN"/>
        </w:rPr>
        <w:t xml:space="preserve">specification impact </w:t>
      </w:r>
      <w:r>
        <w:rPr>
          <w:rFonts w:eastAsia="宋体"/>
          <w:kern w:val="2"/>
          <w:sz w:val="21"/>
          <w:szCs w:val="21"/>
          <w:lang w:eastAsia="zh-CN"/>
        </w:rPr>
        <w:t>on</w:t>
      </w:r>
      <w:r w:rsidRPr="00F23FE2">
        <w:rPr>
          <w:rFonts w:eastAsia="宋体"/>
          <w:kern w:val="2"/>
          <w:sz w:val="21"/>
          <w:szCs w:val="21"/>
          <w:lang w:eastAsia="zh-CN"/>
        </w:rPr>
        <w:t xml:space="preserve"> current CSI framework</w:t>
      </w:r>
      <w:r>
        <w:rPr>
          <w:rFonts w:eastAsia="宋体"/>
          <w:kern w:val="2"/>
          <w:sz w:val="21"/>
          <w:szCs w:val="21"/>
          <w:lang w:eastAsia="zh-CN"/>
        </w:rPr>
        <w:t xml:space="preserve"> of Alt2, Alt3 and Alt4 is obviously significant. In Alt2, Alt3 and Alt4, we </w:t>
      </w:r>
      <w:r w:rsidRPr="00F23FE2">
        <w:rPr>
          <w:rFonts w:eastAsia="宋体"/>
          <w:kern w:val="2"/>
          <w:sz w:val="21"/>
          <w:szCs w:val="21"/>
          <w:lang w:eastAsia="zh-CN"/>
        </w:rPr>
        <w:t xml:space="preserve">need to redesign the basis which </w:t>
      </w:r>
      <w:r w:rsidR="00966415">
        <w:rPr>
          <w:rFonts w:eastAsia="宋体"/>
          <w:kern w:val="2"/>
          <w:sz w:val="21"/>
          <w:szCs w:val="21"/>
          <w:lang w:eastAsia="zh-CN"/>
        </w:rPr>
        <w:t>haven’t</w:t>
      </w:r>
      <w:r w:rsidRPr="00F23FE2">
        <w:rPr>
          <w:rFonts w:eastAsia="宋体"/>
          <w:kern w:val="2"/>
          <w:sz w:val="21"/>
          <w:szCs w:val="21"/>
          <w:lang w:eastAsia="zh-CN"/>
        </w:rPr>
        <w:t xml:space="preserve"> been used since Rel-16</w:t>
      </w:r>
      <w:r>
        <w:rPr>
          <w:rFonts w:eastAsia="宋体"/>
          <w:kern w:val="2"/>
          <w:sz w:val="21"/>
          <w:szCs w:val="21"/>
          <w:lang w:eastAsia="zh-CN"/>
        </w:rPr>
        <w:t xml:space="preserve">, the </w:t>
      </w:r>
      <w:r w:rsidRPr="00F23FE2">
        <w:rPr>
          <w:rFonts w:eastAsia="宋体"/>
          <w:kern w:val="2"/>
          <w:sz w:val="21"/>
          <w:szCs w:val="21"/>
          <w:lang w:eastAsia="zh-CN"/>
        </w:rPr>
        <w:t xml:space="preserve">standardization </w:t>
      </w:r>
      <w:r>
        <w:rPr>
          <w:rFonts w:eastAsia="宋体"/>
          <w:kern w:val="2"/>
          <w:sz w:val="21"/>
          <w:szCs w:val="21"/>
          <w:lang w:eastAsia="zh-CN"/>
        </w:rPr>
        <w:t xml:space="preserve">effort is not trivial. Hence, we think </w:t>
      </w:r>
      <w:bookmarkStart w:id="8" w:name="_Hlk111132488"/>
      <w:r>
        <w:rPr>
          <w:rFonts w:eastAsia="宋体"/>
          <w:kern w:val="2"/>
          <w:sz w:val="21"/>
          <w:szCs w:val="21"/>
          <w:lang w:eastAsia="zh-CN"/>
        </w:rPr>
        <w:t>Alt1 should be considered</w:t>
      </w:r>
      <w:bookmarkEnd w:id="8"/>
      <w:r>
        <w:rPr>
          <w:rFonts w:eastAsia="宋体"/>
          <w:kern w:val="2"/>
          <w:sz w:val="21"/>
          <w:szCs w:val="21"/>
          <w:lang w:eastAsia="zh-CN"/>
        </w:rPr>
        <w:t xml:space="preserve"> for </w:t>
      </w:r>
      <w:r w:rsidR="00966415">
        <w:rPr>
          <w:rFonts w:eastAsia="宋体"/>
          <w:kern w:val="2"/>
          <w:sz w:val="21"/>
          <w:szCs w:val="21"/>
          <w:lang w:eastAsia="zh-CN"/>
        </w:rPr>
        <w:t>R</w:t>
      </w:r>
      <w:r>
        <w:rPr>
          <w:rFonts w:eastAsia="宋体"/>
          <w:kern w:val="2"/>
          <w:sz w:val="21"/>
          <w:szCs w:val="21"/>
          <w:lang w:eastAsia="zh-CN"/>
        </w:rPr>
        <w:t xml:space="preserve">el-16 Type-II codebook refinement for CJT, where the </w:t>
      </w:r>
      <w:r w:rsidRPr="00F23FE2">
        <w:rPr>
          <w:rFonts w:eastAsia="宋体"/>
          <w:kern w:val="2"/>
          <w:sz w:val="21"/>
          <w:szCs w:val="21"/>
          <w:lang w:eastAsia="zh-CN"/>
        </w:rPr>
        <w:t>SD basis and FD basis are separate</w:t>
      </w:r>
      <w:r>
        <w:rPr>
          <w:rFonts w:eastAsia="宋体"/>
          <w:kern w:val="2"/>
          <w:sz w:val="21"/>
          <w:szCs w:val="21"/>
          <w:lang w:eastAsia="zh-CN"/>
        </w:rPr>
        <w:t xml:space="preserve"> DFT basis.</w:t>
      </w:r>
    </w:p>
    <w:p w:rsidR="00E615AE" w:rsidRDefault="00E615AE" w:rsidP="00E615AE">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3</w:t>
      </w:r>
      <w:r w:rsidRPr="00B26769">
        <w:rPr>
          <w:b/>
          <w:i/>
          <w:sz w:val="21"/>
          <w:szCs w:val="21"/>
        </w:rPr>
        <w:t xml:space="preserve">: </w:t>
      </w:r>
      <w:r>
        <w:rPr>
          <w:b/>
          <w:i/>
          <w:sz w:val="21"/>
          <w:szCs w:val="21"/>
        </w:rPr>
        <w:t xml:space="preserve">For </w:t>
      </w:r>
      <w:r w:rsidRPr="00E615AE">
        <w:rPr>
          <w:b/>
          <w:i/>
          <w:sz w:val="21"/>
          <w:szCs w:val="21"/>
        </w:rPr>
        <w:t>Rel-16</w:t>
      </w:r>
      <w:r>
        <w:rPr>
          <w:b/>
          <w:i/>
          <w:sz w:val="21"/>
          <w:szCs w:val="21"/>
        </w:rPr>
        <w:t xml:space="preserve">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E615AE">
        <w:rPr>
          <w:b/>
          <w:i/>
          <w:sz w:val="21"/>
          <w:szCs w:val="21"/>
        </w:rPr>
        <w:t>Alt1 should be considered</w:t>
      </w:r>
      <w:r>
        <w:rPr>
          <w:b/>
          <w:i/>
          <w:sz w:val="21"/>
          <w:szCs w:val="21"/>
        </w:rPr>
        <w:t>:</w:t>
      </w:r>
    </w:p>
    <w:p w:rsidR="00E615AE" w:rsidRDefault="00E615AE" w:rsidP="00195C1B">
      <w:pPr>
        <w:widowControl w:val="0"/>
        <w:numPr>
          <w:ilvl w:val="0"/>
          <w:numId w:val="15"/>
        </w:numPr>
        <w:adjustRightInd w:val="0"/>
        <w:snapToGrid w:val="0"/>
        <w:spacing w:beforeLines="50" w:before="120" w:line="288" w:lineRule="auto"/>
        <w:jc w:val="both"/>
        <w:rPr>
          <w:rFonts w:eastAsia="宋体"/>
          <w:b/>
          <w:i/>
          <w:kern w:val="2"/>
          <w:sz w:val="21"/>
          <w:szCs w:val="21"/>
          <w:lang w:val="en-US" w:eastAsia="zh-CN"/>
        </w:rPr>
      </w:pPr>
      <w:r w:rsidRPr="00E615AE">
        <w:rPr>
          <w:rFonts w:eastAsia="宋体"/>
          <w:b/>
          <w:i/>
          <w:kern w:val="2"/>
          <w:sz w:val="21"/>
          <w:szCs w:val="21"/>
          <w:lang w:val="en-US" w:eastAsia="zh-CN"/>
        </w:rPr>
        <w:t>Alt1 (separate, legacy DFT): SD basis and FD basis are separate, each fully reusing the legacy Rel-16 DFT-based design</w:t>
      </w:r>
    </w:p>
    <w:p w:rsidR="003E05A7" w:rsidRDefault="003E05A7" w:rsidP="003E05A7">
      <w:pPr>
        <w:widowControl w:val="0"/>
        <w:adjustRightInd w:val="0"/>
        <w:snapToGrid w:val="0"/>
        <w:spacing w:beforeLines="50" w:before="120" w:line="288" w:lineRule="auto"/>
        <w:jc w:val="both"/>
        <w:rPr>
          <w:rFonts w:eastAsia="宋体"/>
          <w:b/>
          <w:i/>
          <w:kern w:val="2"/>
          <w:sz w:val="21"/>
          <w:szCs w:val="21"/>
          <w:lang w:val="en-US" w:eastAsia="zh-CN"/>
        </w:rPr>
      </w:pPr>
    </w:p>
    <w:p w:rsidR="003E05A7" w:rsidRDefault="003E05A7" w:rsidP="00195C1B">
      <w:pPr>
        <w:pStyle w:val="2"/>
        <w:numPr>
          <w:ilvl w:val="1"/>
          <w:numId w:val="5"/>
        </w:numPr>
        <w:rPr>
          <w:rFonts w:eastAsia="Batang" w:cs="Arial"/>
          <w:sz w:val="28"/>
          <w:szCs w:val="28"/>
          <w:lang w:eastAsia="ko-KR"/>
        </w:rPr>
      </w:pPr>
      <w:r w:rsidRPr="003E05A7">
        <w:rPr>
          <w:rFonts w:eastAsia="Batang" w:cs="Arial"/>
          <w:sz w:val="28"/>
          <w:szCs w:val="28"/>
          <w:lang w:eastAsia="ko-KR"/>
        </w:rPr>
        <w:t>TRP selection</w:t>
      </w:r>
      <w:r>
        <w:rPr>
          <w:rFonts w:eastAsia="Batang" w:cs="Arial"/>
          <w:sz w:val="28"/>
          <w:szCs w:val="28"/>
          <w:lang w:eastAsia="ko-KR"/>
        </w:rPr>
        <w:t xml:space="preserve"> </w:t>
      </w:r>
      <w:r w:rsidR="004B5214" w:rsidRPr="004B5214">
        <w:rPr>
          <w:rFonts w:eastAsia="Batang" w:cs="Arial"/>
          <w:sz w:val="28"/>
          <w:szCs w:val="28"/>
          <w:lang w:eastAsia="ko-KR"/>
        </w:rPr>
        <w:t xml:space="preserve">scheme </w:t>
      </w:r>
      <w:r>
        <w:rPr>
          <w:rFonts w:eastAsia="Batang" w:cs="Arial"/>
          <w:sz w:val="28"/>
          <w:szCs w:val="28"/>
          <w:lang w:eastAsia="ko-KR"/>
        </w:rPr>
        <w:t>for CJT</w:t>
      </w:r>
    </w:p>
    <w:p w:rsidR="003E05A7" w:rsidRDefault="003E05A7" w:rsidP="003E05A7">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 on the </w:t>
      </w:r>
      <w:r w:rsidR="004E1C1F" w:rsidRPr="004E1C1F">
        <w:rPr>
          <w:sz w:val="21"/>
          <w:szCs w:val="21"/>
          <w:lang w:eastAsia="zh-CN"/>
        </w:rPr>
        <w:t>TRP selection/determination scheme for CJT</w:t>
      </w:r>
      <w:r>
        <w:rPr>
          <w:sz w:val="21"/>
          <w:szCs w:val="21"/>
          <w:lang w:eastAsia="zh-CN"/>
        </w:rPr>
        <w:t>:</w:t>
      </w:r>
    </w:p>
    <w:tbl>
      <w:tblPr>
        <w:tblStyle w:val="af5"/>
        <w:tblW w:w="0" w:type="auto"/>
        <w:tblLook w:val="04A0" w:firstRow="1" w:lastRow="0" w:firstColumn="1" w:lastColumn="0" w:noHBand="0" w:noVBand="1"/>
      </w:tblPr>
      <w:tblGrid>
        <w:gridCol w:w="9855"/>
      </w:tblGrid>
      <w:tr w:rsidR="003E05A7" w:rsidTr="005A7948">
        <w:tc>
          <w:tcPr>
            <w:tcW w:w="0" w:type="auto"/>
          </w:tcPr>
          <w:p w:rsidR="004B5214" w:rsidRPr="00535706" w:rsidRDefault="004B5214" w:rsidP="004B5214">
            <w:pPr>
              <w:snapToGrid w:val="0"/>
              <w:rPr>
                <w:rFonts w:eastAsia="Malgun Gothic" w:cs="Times"/>
                <w:highlight w:val="green"/>
                <w:lang w:val="en-US" w:eastAsia="ko-KR"/>
              </w:rPr>
            </w:pPr>
            <w:r w:rsidRPr="00535706">
              <w:rPr>
                <w:rFonts w:cs="Times"/>
                <w:b/>
                <w:bCs/>
                <w:highlight w:val="green"/>
              </w:rPr>
              <w:t>Agreement</w:t>
            </w:r>
          </w:p>
          <w:p w:rsidR="004B5214" w:rsidRDefault="004B5214" w:rsidP="004B5214">
            <w:pPr>
              <w:snapToGrid w:val="0"/>
              <w:rPr>
                <w:lang w:val="en-US" w:eastAsia="ko-KR"/>
              </w:rPr>
            </w:pPr>
            <w:r>
              <w:t xml:space="preserve">On the Type-II codebook refinement for CJT </w:t>
            </w:r>
            <w:proofErr w:type="spellStart"/>
            <w:r>
              <w:t>mTRP</w:t>
            </w:r>
            <w:proofErr w:type="spellEnd"/>
            <w:r>
              <w:t>, down-select from the following TRP selection/determination schemes (where N is the number of cooperating TRPs assumed in PMI reporting):</w:t>
            </w:r>
          </w:p>
          <w:p w:rsidR="004B5214" w:rsidRDefault="004B5214" w:rsidP="00195C1B">
            <w:pPr>
              <w:numPr>
                <w:ilvl w:val="0"/>
                <w:numId w:val="16"/>
              </w:numPr>
              <w:snapToGrid w:val="0"/>
            </w:pPr>
            <w:bookmarkStart w:id="9" w:name="_Hlk111142422"/>
            <w:r>
              <w:t xml:space="preserve">Alt1. N is </w:t>
            </w:r>
            <w:proofErr w:type="spellStart"/>
            <w:r>
              <w:t>gNB</w:t>
            </w:r>
            <w:proofErr w:type="spellEnd"/>
            <w:r>
              <w:t xml:space="preserve">-configured via higher-layer (RRC) </w:t>
            </w:r>
            <w:proofErr w:type="spellStart"/>
            <w:r>
              <w:t>signaling</w:t>
            </w:r>
            <w:proofErr w:type="spellEnd"/>
          </w:p>
          <w:p w:rsidR="004B5214" w:rsidRDefault="004B5214" w:rsidP="00195C1B">
            <w:pPr>
              <w:numPr>
                <w:ilvl w:val="1"/>
                <w:numId w:val="16"/>
              </w:numPr>
              <w:snapToGrid w:val="0"/>
            </w:pPr>
            <w:r>
              <w:t xml:space="preserve">The N configured TRPs are </w:t>
            </w:r>
            <w:proofErr w:type="spellStart"/>
            <w:r>
              <w:t>gNB</w:t>
            </w:r>
            <w:proofErr w:type="spellEnd"/>
            <w:r>
              <w:t xml:space="preserve">-configured via higher-layer (RRC) </w:t>
            </w:r>
            <w:proofErr w:type="spellStart"/>
            <w:r>
              <w:t>signaling</w:t>
            </w:r>
            <w:proofErr w:type="spellEnd"/>
          </w:p>
          <w:p w:rsidR="004B5214" w:rsidRDefault="004B5214" w:rsidP="00195C1B">
            <w:pPr>
              <w:numPr>
                <w:ilvl w:val="1"/>
                <w:numId w:val="16"/>
              </w:numPr>
              <w:snapToGrid w:val="0"/>
            </w:pPr>
            <w:r>
              <w:t>Note: only one transmission hypothesis is reported</w:t>
            </w:r>
          </w:p>
          <w:bookmarkEnd w:id="9"/>
          <w:p w:rsidR="004B5214" w:rsidRDefault="004B5214" w:rsidP="00195C1B">
            <w:pPr>
              <w:numPr>
                <w:ilvl w:val="0"/>
                <w:numId w:val="16"/>
              </w:numPr>
              <w:snapToGrid w:val="0"/>
            </w:pPr>
            <w:r>
              <w:t>Alt2. N is UE-selected and reported as a part of CSI report where N</w:t>
            </w:r>
            <m:oMath>
              <m:r>
                <w:rPr>
                  <w:rFonts w:ascii="Cambria Math" w:hAnsi="Cambria Math"/>
                </w:rPr>
                <m:t>∈</m:t>
              </m:r>
            </m:oMath>
            <w:r>
              <w:t>{</w:t>
            </w:r>
            <w:proofErr w:type="gramStart"/>
            <w:r>
              <w:t>1,...</w:t>
            </w:r>
            <w:proofErr w:type="gramEnd"/>
            <w:r>
              <w:t>, N</w:t>
            </w:r>
            <w:r w:rsidRPr="00050EE0">
              <w:t>TRP</w:t>
            </w:r>
            <w:r>
              <w:t xml:space="preserve">} </w:t>
            </w:r>
          </w:p>
          <w:p w:rsidR="004B5214" w:rsidRDefault="004B5214" w:rsidP="00195C1B">
            <w:pPr>
              <w:numPr>
                <w:ilvl w:val="1"/>
                <w:numId w:val="16"/>
              </w:numPr>
              <w:snapToGrid w:val="0"/>
            </w:pPr>
            <w:r>
              <w:t>N is the number of cooperating TRPs, while N</w:t>
            </w:r>
            <w:r w:rsidRPr="00CE497B">
              <w:t>TRP</w:t>
            </w:r>
            <w:r>
              <w:t xml:space="preserve"> is the maximum number of cooperating TRPs configured by </w:t>
            </w:r>
            <w:proofErr w:type="spellStart"/>
            <w:r>
              <w:t>gNB</w:t>
            </w:r>
            <w:proofErr w:type="spellEnd"/>
            <w:r>
              <w:t xml:space="preserve"> </w:t>
            </w:r>
          </w:p>
          <w:p w:rsidR="004B5214" w:rsidRDefault="004B5214" w:rsidP="00195C1B">
            <w:pPr>
              <w:numPr>
                <w:ilvl w:val="1"/>
                <w:numId w:val="16"/>
              </w:numPr>
              <w:snapToGrid w:val="0"/>
            </w:pPr>
            <w:r>
              <w:t>In this case, the selection of N out of N</w:t>
            </w:r>
            <w:r w:rsidRPr="00CE497B">
              <w:t>TRP</w:t>
            </w:r>
            <w:r>
              <w:t xml:space="preserve"> TRPs is also reported (FFS: exact reporting scheme)</w:t>
            </w:r>
          </w:p>
          <w:p w:rsidR="004B5214" w:rsidRDefault="004B5214" w:rsidP="00195C1B">
            <w:pPr>
              <w:numPr>
                <w:ilvl w:val="1"/>
                <w:numId w:val="16"/>
              </w:numPr>
              <w:snapToGrid w:val="0"/>
            </w:pPr>
            <w:r>
              <w:t>FFS: Configuration of N</w:t>
            </w:r>
            <w:r w:rsidRPr="00CE497B">
              <w:t>TRP</w:t>
            </w:r>
            <w:r>
              <w:t xml:space="preserve"> TRPs and the value of N</w:t>
            </w:r>
            <w:r w:rsidRPr="00CE497B">
              <w:t>TRP</w:t>
            </w:r>
            <w:r>
              <w:t>, whether explicit or implicit</w:t>
            </w:r>
          </w:p>
          <w:p w:rsidR="004B5214" w:rsidRDefault="004B5214" w:rsidP="00195C1B">
            <w:pPr>
              <w:numPr>
                <w:ilvl w:val="1"/>
                <w:numId w:val="16"/>
              </w:numPr>
              <w:snapToGrid w:val="0"/>
            </w:pPr>
            <w:r>
              <w:t>FFS: In addition to one transmission hypothesis, whether reporting multiple transmission hypotheses (with the same N value or possibly different N values) is supported</w:t>
            </w:r>
          </w:p>
          <w:p w:rsidR="004B5214" w:rsidRDefault="004B5214" w:rsidP="00195C1B">
            <w:pPr>
              <w:numPr>
                <w:ilvl w:val="0"/>
                <w:numId w:val="16"/>
              </w:numPr>
              <w:snapToGrid w:val="0"/>
            </w:pPr>
            <w:r>
              <w:t xml:space="preserve">Alt3. The UE reports CSI corresponding to K transmission hypotheses </w:t>
            </w:r>
          </w:p>
          <w:p w:rsidR="004B5214" w:rsidRDefault="004B5214" w:rsidP="00195C1B">
            <w:pPr>
              <w:numPr>
                <w:ilvl w:val="1"/>
                <w:numId w:val="16"/>
              </w:numPr>
              <w:snapToGrid w:val="0"/>
            </w:pPr>
            <w:r>
              <w:lastRenderedPageBreak/>
              <w:t xml:space="preserve">The N configured TRPs are </w:t>
            </w:r>
            <w:proofErr w:type="spellStart"/>
            <w:r>
              <w:t>gNB</w:t>
            </w:r>
            <w:proofErr w:type="spellEnd"/>
            <w:r>
              <w:t xml:space="preserve">-configured via higher-layer (RRC) </w:t>
            </w:r>
            <w:proofErr w:type="spellStart"/>
            <w:r>
              <w:t>signaling</w:t>
            </w:r>
            <w:proofErr w:type="spellEnd"/>
          </w:p>
          <w:p w:rsidR="004B5214" w:rsidRDefault="004B5214" w:rsidP="00195C1B">
            <w:pPr>
              <w:numPr>
                <w:ilvl w:val="1"/>
                <w:numId w:val="16"/>
              </w:numPr>
              <w:snapToGrid w:val="0"/>
            </w:pPr>
            <w:r>
              <w:t xml:space="preserve">FFS: supported value(s) of K, and whether the K transmission hypotheses are </w:t>
            </w:r>
            <w:proofErr w:type="spellStart"/>
            <w:r>
              <w:t>gNB</w:t>
            </w:r>
            <w:proofErr w:type="spellEnd"/>
            <w:r>
              <w:t>-configured or UE-reported</w:t>
            </w:r>
          </w:p>
          <w:p w:rsidR="003E05A7" w:rsidRPr="004B5214" w:rsidRDefault="003E05A7" w:rsidP="005A7948">
            <w:pPr>
              <w:rPr>
                <w:lang w:eastAsia="x-none"/>
              </w:rPr>
            </w:pPr>
          </w:p>
        </w:tc>
      </w:tr>
    </w:tbl>
    <w:p w:rsidR="00D93F00" w:rsidRDefault="000F7F30" w:rsidP="003B320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lastRenderedPageBreak/>
        <w:t xml:space="preserve">For </w:t>
      </w:r>
      <w:r w:rsidR="00DD6E51">
        <w:rPr>
          <w:rFonts w:eastAsia="宋体"/>
          <w:kern w:val="2"/>
          <w:sz w:val="21"/>
          <w:szCs w:val="21"/>
          <w:lang w:eastAsia="zh-CN"/>
        </w:rPr>
        <w:t xml:space="preserve">the </w:t>
      </w:r>
      <w:r>
        <w:rPr>
          <w:rFonts w:eastAsia="宋体"/>
          <w:kern w:val="2"/>
          <w:sz w:val="21"/>
          <w:szCs w:val="21"/>
          <w:lang w:eastAsia="zh-CN"/>
        </w:rPr>
        <w:t xml:space="preserve">Alt2 in this agreement, </w:t>
      </w:r>
      <w:r w:rsidR="003258EA">
        <w:rPr>
          <w:rFonts w:eastAsia="宋体"/>
          <w:kern w:val="2"/>
          <w:sz w:val="21"/>
          <w:szCs w:val="21"/>
          <w:lang w:eastAsia="zh-CN"/>
        </w:rPr>
        <w:t xml:space="preserve">UE need to report the number of N </w:t>
      </w:r>
      <w:r w:rsidR="00DD6E51">
        <w:rPr>
          <w:rFonts w:eastAsia="宋体"/>
          <w:kern w:val="2"/>
          <w:sz w:val="21"/>
          <w:szCs w:val="21"/>
          <w:lang w:eastAsia="zh-CN"/>
        </w:rPr>
        <w:t xml:space="preserve">which is </w:t>
      </w:r>
      <w:r w:rsidR="003258EA">
        <w:rPr>
          <w:rFonts w:eastAsia="宋体"/>
          <w:kern w:val="2"/>
          <w:sz w:val="21"/>
          <w:szCs w:val="21"/>
          <w:lang w:eastAsia="zh-CN"/>
        </w:rPr>
        <w:t xml:space="preserve">UE-selected as a part of CSI report. Also, the PMI(s) corresponding to selected N(s) </w:t>
      </w:r>
      <w:r w:rsidR="00DD6E51">
        <w:rPr>
          <w:rFonts w:eastAsia="宋体"/>
          <w:kern w:val="2"/>
          <w:sz w:val="21"/>
          <w:szCs w:val="21"/>
          <w:lang w:eastAsia="zh-CN"/>
        </w:rPr>
        <w:t>are</w:t>
      </w:r>
      <w:r w:rsidR="003258EA">
        <w:rPr>
          <w:rFonts w:eastAsia="宋体"/>
          <w:kern w:val="2"/>
          <w:sz w:val="21"/>
          <w:szCs w:val="21"/>
          <w:lang w:eastAsia="zh-CN"/>
        </w:rPr>
        <w:t xml:space="preserve"> needed to be reported. There are two possibility about relationship between the reported N(s) and the corresponding PMI(s). The first relationship is that the reported N(s) and the corresponding PMI(s) </w:t>
      </w:r>
      <w:r w:rsidR="003B3204">
        <w:rPr>
          <w:rFonts w:eastAsia="宋体"/>
          <w:kern w:val="2"/>
          <w:sz w:val="21"/>
          <w:szCs w:val="21"/>
          <w:lang w:eastAsia="zh-CN"/>
        </w:rPr>
        <w:t xml:space="preserve">are reported in one CSI report. It means </w:t>
      </w:r>
      <w:proofErr w:type="spellStart"/>
      <w:r w:rsidR="003B3204" w:rsidRPr="003B3204">
        <w:rPr>
          <w:rFonts w:eastAsia="宋体"/>
          <w:kern w:val="2"/>
          <w:sz w:val="21"/>
          <w:szCs w:val="21"/>
          <w:lang w:eastAsia="zh-CN"/>
        </w:rPr>
        <w:t>gNB</w:t>
      </w:r>
      <w:proofErr w:type="spellEnd"/>
      <w:r w:rsidR="003B3204" w:rsidRPr="003B3204">
        <w:rPr>
          <w:rFonts w:eastAsia="宋体"/>
          <w:kern w:val="2"/>
          <w:sz w:val="21"/>
          <w:szCs w:val="21"/>
          <w:lang w:eastAsia="zh-CN"/>
        </w:rPr>
        <w:t xml:space="preserve"> </w:t>
      </w:r>
      <w:r w:rsidR="003B3204">
        <w:rPr>
          <w:rFonts w:eastAsia="宋体"/>
          <w:kern w:val="2"/>
          <w:sz w:val="21"/>
          <w:szCs w:val="21"/>
          <w:lang w:eastAsia="zh-CN"/>
        </w:rPr>
        <w:t xml:space="preserve">need to </w:t>
      </w:r>
      <w:r w:rsidR="003B3204" w:rsidRPr="003B3204">
        <w:rPr>
          <w:rFonts w:eastAsia="宋体"/>
          <w:kern w:val="2"/>
          <w:sz w:val="21"/>
          <w:szCs w:val="21"/>
          <w:lang w:eastAsia="zh-CN"/>
        </w:rPr>
        <w:t xml:space="preserve">allocate PUCCH/PUSCH </w:t>
      </w:r>
      <w:r w:rsidR="003B3204">
        <w:rPr>
          <w:rFonts w:eastAsia="宋体"/>
          <w:kern w:val="2"/>
          <w:sz w:val="21"/>
          <w:szCs w:val="21"/>
          <w:lang w:eastAsia="zh-CN"/>
        </w:rPr>
        <w:t xml:space="preserve">resources </w:t>
      </w:r>
      <w:r w:rsidR="003B3204" w:rsidRPr="003B3204">
        <w:rPr>
          <w:rFonts w:eastAsia="宋体"/>
          <w:kern w:val="2"/>
          <w:sz w:val="21"/>
          <w:szCs w:val="21"/>
          <w:lang w:eastAsia="zh-CN"/>
        </w:rPr>
        <w:t xml:space="preserve">assuming </w:t>
      </w:r>
      <w:r w:rsidR="003B3204">
        <w:rPr>
          <w:rFonts w:eastAsia="宋体"/>
          <w:kern w:val="2"/>
          <w:sz w:val="21"/>
          <w:szCs w:val="21"/>
          <w:lang w:eastAsia="zh-CN"/>
        </w:rPr>
        <w:t xml:space="preserve">the PMI of </w:t>
      </w:r>
      <w:r w:rsidR="003B3204" w:rsidRPr="003B3204">
        <w:rPr>
          <w:rFonts w:eastAsia="宋体"/>
          <w:kern w:val="2"/>
          <w:sz w:val="21"/>
          <w:szCs w:val="21"/>
          <w:lang w:eastAsia="zh-CN"/>
        </w:rPr>
        <w:t>N</w:t>
      </w:r>
      <w:r w:rsidR="003B3204" w:rsidRPr="003B3204">
        <w:rPr>
          <w:rFonts w:eastAsia="宋体"/>
          <w:kern w:val="2"/>
          <w:sz w:val="21"/>
          <w:szCs w:val="21"/>
          <w:vertAlign w:val="subscript"/>
          <w:lang w:eastAsia="zh-CN"/>
        </w:rPr>
        <w:t xml:space="preserve">TRP </w:t>
      </w:r>
      <w:r w:rsidR="003B3204" w:rsidRPr="003B3204">
        <w:rPr>
          <w:rFonts w:eastAsia="宋体"/>
          <w:kern w:val="2"/>
          <w:sz w:val="21"/>
          <w:szCs w:val="21"/>
          <w:lang w:eastAsia="zh-CN"/>
        </w:rPr>
        <w:t>TRPs are</w:t>
      </w:r>
      <w:r w:rsidR="003B3204">
        <w:rPr>
          <w:rFonts w:eastAsia="宋体"/>
          <w:kern w:val="2"/>
          <w:sz w:val="21"/>
          <w:szCs w:val="21"/>
          <w:lang w:eastAsia="zh-CN"/>
        </w:rPr>
        <w:t xml:space="preserve"> </w:t>
      </w:r>
      <w:r w:rsidR="003B3204" w:rsidRPr="003B3204">
        <w:rPr>
          <w:rFonts w:eastAsia="宋体"/>
          <w:kern w:val="2"/>
          <w:sz w:val="21"/>
          <w:szCs w:val="21"/>
          <w:lang w:eastAsia="zh-CN"/>
        </w:rPr>
        <w:t xml:space="preserve">reported, </w:t>
      </w:r>
      <w:r w:rsidR="003B3204">
        <w:rPr>
          <w:rFonts w:eastAsia="宋体"/>
          <w:kern w:val="2"/>
          <w:sz w:val="21"/>
          <w:szCs w:val="21"/>
          <w:lang w:eastAsia="zh-CN"/>
        </w:rPr>
        <w:t>then</w:t>
      </w:r>
      <w:r w:rsidR="003B3204" w:rsidRPr="003B3204">
        <w:rPr>
          <w:rFonts w:eastAsia="宋体"/>
          <w:kern w:val="2"/>
          <w:sz w:val="21"/>
          <w:szCs w:val="21"/>
          <w:lang w:eastAsia="zh-CN"/>
        </w:rPr>
        <w:t xml:space="preserve"> if UE reports </w:t>
      </w:r>
      <w:r w:rsidR="003B3204">
        <w:rPr>
          <w:rFonts w:eastAsia="宋体"/>
          <w:kern w:val="2"/>
          <w:sz w:val="21"/>
          <w:szCs w:val="21"/>
          <w:lang w:eastAsia="zh-CN"/>
        </w:rPr>
        <w:t>the CSI of N &lt;</w:t>
      </w:r>
      <w:r w:rsidR="003B3204" w:rsidRPr="003B3204">
        <w:rPr>
          <w:rFonts w:eastAsia="宋体"/>
          <w:kern w:val="2"/>
          <w:sz w:val="21"/>
          <w:szCs w:val="21"/>
          <w:lang w:eastAsia="zh-CN"/>
        </w:rPr>
        <w:t xml:space="preserve"> N</w:t>
      </w:r>
      <w:r w:rsidR="003B3204" w:rsidRPr="003B3204">
        <w:rPr>
          <w:rFonts w:eastAsia="宋体"/>
          <w:kern w:val="2"/>
          <w:sz w:val="21"/>
          <w:szCs w:val="21"/>
          <w:vertAlign w:val="subscript"/>
          <w:lang w:eastAsia="zh-CN"/>
        </w:rPr>
        <w:t xml:space="preserve">TRP </w:t>
      </w:r>
      <w:r w:rsidR="003B3204" w:rsidRPr="003B3204">
        <w:rPr>
          <w:rFonts w:eastAsia="宋体"/>
          <w:kern w:val="2"/>
          <w:sz w:val="21"/>
          <w:szCs w:val="21"/>
          <w:lang w:eastAsia="zh-CN"/>
        </w:rPr>
        <w:t>TRP</w:t>
      </w:r>
      <w:r w:rsidR="003B3204">
        <w:rPr>
          <w:rFonts w:eastAsia="宋体"/>
          <w:kern w:val="2"/>
          <w:sz w:val="21"/>
          <w:szCs w:val="21"/>
          <w:lang w:eastAsia="zh-CN"/>
        </w:rPr>
        <w:t xml:space="preserve">s, some </w:t>
      </w:r>
      <w:r w:rsidR="003B3204" w:rsidRPr="003B3204">
        <w:rPr>
          <w:rFonts w:eastAsia="宋体"/>
          <w:kern w:val="2"/>
          <w:sz w:val="21"/>
          <w:szCs w:val="21"/>
          <w:lang w:eastAsia="zh-CN"/>
        </w:rPr>
        <w:t xml:space="preserve">PUCCH/PUSCH resources </w:t>
      </w:r>
      <w:r w:rsidR="003B3204">
        <w:rPr>
          <w:rFonts w:eastAsia="宋体"/>
          <w:kern w:val="2"/>
          <w:sz w:val="21"/>
          <w:szCs w:val="21"/>
          <w:lang w:eastAsia="zh-CN"/>
        </w:rPr>
        <w:t xml:space="preserve">will be </w:t>
      </w:r>
      <w:r w:rsidR="003B3204" w:rsidRPr="003B3204">
        <w:rPr>
          <w:rFonts w:eastAsia="宋体"/>
          <w:kern w:val="2"/>
          <w:sz w:val="21"/>
          <w:szCs w:val="21"/>
          <w:lang w:eastAsia="zh-CN"/>
        </w:rPr>
        <w:t>wasted</w:t>
      </w:r>
      <w:r w:rsidR="003B3204">
        <w:rPr>
          <w:rFonts w:eastAsia="宋体"/>
          <w:kern w:val="2"/>
          <w:sz w:val="21"/>
          <w:szCs w:val="21"/>
          <w:lang w:eastAsia="zh-CN"/>
        </w:rPr>
        <w:t>. The second relationship is that the reported N(s) and the corresponding PMI(s) are reported in two different CSI report or two different parts of one CSI report. It seems have great spec impact on current specifications.</w:t>
      </w:r>
    </w:p>
    <w:p w:rsidR="003B3204" w:rsidRDefault="003B3204" w:rsidP="003B320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Alt3, the K </w:t>
      </w:r>
      <w:r w:rsidRPr="003B3204">
        <w:rPr>
          <w:rFonts w:eastAsia="宋体"/>
          <w:kern w:val="2"/>
          <w:sz w:val="21"/>
          <w:szCs w:val="21"/>
          <w:lang w:eastAsia="zh-CN"/>
        </w:rPr>
        <w:t>transmission hypotheses</w:t>
      </w:r>
      <w:r>
        <w:rPr>
          <w:rFonts w:eastAsia="宋体"/>
          <w:kern w:val="2"/>
          <w:sz w:val="21"/>
          <w:szCs w:val="21"/>
          <w:lang w:eastAsia="zh-CN"/>
        </w:rPr>
        <w:t xml:space="preserve"> means UE need to process K CSI(s) and report all the K CSI(s) in one CSI report, which will bring great challenge on UE implementation and UCI payload.</w:t>
      </w:r>
    </w:p>
    <w:p w:rsidR="003B3204" w:rsidRDefault="003B3204" w:rsidP="003B320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Hence, we prefer Alt1 as the TRP selection scheme for CJT</w:t>
      </w:r>
      <w:r w:rsidR="00A96371">
        <w:rPr>
          <w:rFonts w:eastAsia="宋体"/>
          <w:kern w:val="2"/>
          <w:sz w:val="21"/>
          <w:szCs w:val="21"/>
          <w:lang w:eastAsia="zh-CN"/>
        </w:rPr>
        <w:t>,</w:t>
      </w:r>
      <w:r>
        <w:rPr>
          <w:rFonts w:eastAsia="宋体"/>
          <w:kern w:val="2"/>
          <w:sz w:val="21"/>
          <w:szCs w:val="21"/>
          <w:lang w:eastAsia="zh-CN"/>
        </w:rPr>
        <w:t xml:space="preserve"> </w:t>
      </w:r>
      <w:r w:rsidR="00A96371">
        <w:rPr>
          <w:rFonts w:eastAsia="宋体"/>
          <w:kern w:val="2"/>
          <w:sz w:val="21"/>
          <w:szCs w:val="21"/>
          <w:lang w:eastAsia="zh-CN"/>
        </w:rPr>
        <w:t>since</w:t>
      </w:r>
      <w:r>
        <w:rPr>
          <w:rFonts w:eastAsia="宋体"/>
          <w:kern w:val="2"/>
          <w:sz w:val="21"/>
          <w:szCs w:val="21"/>
          <w:lang w:eastAsia="zh-CN"/>
        </w:rPr>
        <w:t xml:space="preserve"> </w:t>
      </w:r>
      <w:proofErr w:type="spellStart"/>
      <w:r>
        <w:rPr>
          <w:rFonts w:eastAsia="宋体"/>
          <w:kern w:val="2"/>
          <w:sz w:val="21"/>
          <w:szCs w:val="21"/>
          <w:lang w:eastAsia="zh-CN"/>
        </w:rPr>
        <w:t>gNB</w:t>
      </w:r>
      <w:proofErr w:type="spellEnd"/>
      <w:r>
        <w:rPr>
          <w:rFonts w:eastAsia="宋体"/>
          <w:kern w:val="2"/>
          <w:sz w:val="21"/>
          <w:szCs w:val="21"/>
          <w:lang w:eastAsia="zh-CN"/>
        </w:rPr>
        <w:t xml:space="preserve"> </w:t>
      </w:r>
      <w:r w:rsidR="00494693">
        <w:rPr>
          <w:rFonts w:eastAsia="宋体"/>
          <w:kern w:val="2"/>
          <w:sz w:val="21"/>
          <w:szCs w:val="21"/>
          <w:lang w:eastAsia="zh-CN"/>
        </w:rPr>
        <w:t>could choose the best N for each UE considering the globally optimal scheduling scheme based on the overall channel condition and traffic load in the CJT area.</w:t>
      </w:r>
    </w:p>
    <w:p w:rsidR="00494693" w:rsidRDefault="00494693" w:rsidP="00494693">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4</w:t>
      </w:r>
      <w:r w:rsidRPr="00B26769">
        <w:rPr>
          <w:b/>
          <w:i/>
          <w:sz w:val="21"/>
          <w:szCs w:val="21"/>
        </w:rPr>
        <w:t xml:space="preserve">: </w:t>
      </w:r>
      <w:r>
        <w:rPr>
          <w:b/>
          <w:i/>
          <w:sz w:val="21"/>
          <w:szCs w:val="21"/>
        </w:rPr>
        <w:t xml:space="preserve">For the </w:t>
      </w:r>
      <w:r w:rsidRPr="00494693">
        <w:rPr>
          <w:b/>
          <w:i/>
          <w:sz w:val="21"/>
          <w:szCs w:val="21"/>
        </w:rPr>
        <w:t>TRP selection/determination scheme</w:t>
      </w:r>
      <w:r>
        <w:rPr>
          <w:b/>
          <w:i/>
          <w:sz w:val="21"/>
          <w:szCs w:val="21"/>
        </w:rPr>
        <w:t xml:space="preserve"> in </w:t>
      </w:r>
      <w:r w:rsidRPr="00E615AE">
        <w:rPr>
          <w:b/>
          <w:i/>
          <w:sz w:val="21"/>
          <w:szCs w:val="21"/>
        </w:rPr>
        <w:t>Rel-16</w:t>
      </w:r>
      <w:r>
        <w:rPr>
          <w:b/>
          <w:i/>
          <w:sz w:val="21"/>
          <w:szCs w:val="21"/>
        </w:rPr>
        <w:t xml:space="preserve">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E615AE">
        <w:rPr>
          <w:b/>
          <w:i/>
          <w:sz w:val="21"/>
          <w:szCs w:val="21"/>
        </w:rPr>
        <w:t>Alt1 should be considered</w:t>
      </w:r>
      <w:r>
        <w:rPr>
          <w:b/>
          <w:i/>
          <w:sz w:val="21"/>
          <w:szCs w:val="21"/>
        </w:rPr>
        <w:t>:</w:t>
      </w:r>
    </w:p>
    <w:p w:rsidR="00494693" w:rsidRPr="00494693" w:rsidRDefault="00494693" w:rsidP="00195C1B">
      <w:pPr>
        <w:widowControl w:val="0"/>
        <w:numPr>
          <w:ilvl w:val="0"/>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Alt1. N is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494693" w:rsidRPr="00494693" w:rsidRDefault="00494693" w:rsidP="00195C1B">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The N configured TRPs are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494693" w:rsidRPr="00494693" w:rsidRDefault="00494693" w:rsidP="00195C1B">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Note: only one transmission hypothesis is reported</w:t>
      </w:r>
    </w:p>
    <w:p w:rsidR="001B52EC" w:rsidRPr="00494693" w:rsidRDefault="001B52EC" w:rsidP="002402B8">
      <w:pPr>
        <w:widowControl w:val="0"/>
        <w:adjustRightInd w:val="0"/>
        <w:snapToGrid w:val="0"/>
        <w:spacing w:beforeLines="50" w:before="120" w:line="288" w:lineRule="auto"/>
        <w:jc w:val="both"/>
        <w:rPr>
          <w:rFonts w:eastAsia="宋体"/>
          <w:kern w:val="2"/>
          <w:sz w:val="21"/>
          <w:szCs w:val="21"/>
          <w:lang w:eastAsia="zh-CN"/>
        </w:rPr>
      </w:pPr>
    </w:p>
    <w:p w:rsidR="001B52EC" w:rsidRDefault="001B52E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1B52EC">
        <w:rPr>
          <w:rFonts w:eastAsia="Batang" w:cs="Arial"/>
          <w:sz w:val="28"/>
          <w:szCs w:val="28"/>
          <w:lang w:eastAsia="ko-KR"/>
        </w:rPr>
        <w:t xml:space="preserve">Type-II codebook refinement for </w:t>
      </w:r>
      <w:bookmarkStart w:id="10" w:name="_Hlk111134215"/>
      <w:r w:rsidRPr="001B52EC">
        <w:rPr>
          <w:rFonts w:eastAsia="Batang" w:cs="Arial"/>
          <w:sz w:val="28"/>
          <w:szCs w:val="28"/>
          <w:lang w:eastAsia="ko-KR"/>
        </w:rPr>
        <w:t>high/medium UE velocities</w:t>
      </w:r>
      <w:bookmarkEnd w:id="10"/>
    </w:p>
    <w:p w:rsidR="00014F52" w:rsidRPr="00014F52" w:rsidRDefault="00014F52" w:rsidP="00014F52">
      <w:pPr>
        <w:rPr>
          <w:rFonts w:eastAsia="Malgun Gothic"/>
          <w:lang w:eastAsia="ko-KR"/>
        </w:rPr>
      </w:pPr>
    </w:p>
    <w:p w:rsidR="001B52EC" w:rsidRDefault="001B52EC" w:rsidP="00195C1B">
      <w:pPr>
        <w:pStyle w:val="2"/>
        <w:numPr>
          <w:ilvl w:val="1"/>
          <w:numId w:val="5"/>
        </w:numPr>
        <w:rPr>
          <w:rFonts w:eastAsia="Batang" w:cs="Arial"/>
          <w:sz w:val="28"/>
          <w:szCs w:val="28"/>
          <w:lang w:eastAsia="ko-KR"/>
        </w:rPr>
      </w:pPr>
      <w:r w:rsidRPr="001B52EC">
        <w:rPr>
          <w:rFonts w:eastAsia="Batang" w:cs="Arial"/>
          <w:sz w:val="28"/>
          <w:szCs w:val="28"/>
          <w:lang w:eastAsia="ko-KR"/>
        </w:rPr>
        <w:t xml:space="preserve">Codebook structure for </w:t>
      </w:r>
      <w:bookmarkStart w:id="11" w:name="_Hlk111134289"/>
      <w:r w:rsidR="00CB407D" w:rsidRPr="00CB407D">
        <w:rPr>
          <w:rFonts w:eastAsia="Batang" w:cs="Arial"/>
          <w:sz w:val="28"/>
          <w:szCs w:val="28"/>
          <w:lang w:eastAsia="ko-KR"/>
        </w:rPr>
        <w:t>high/medium UE velocities</w:t>
      </w:r>
      <w:bookmarkEnd w:id="11"/>
    </w:p>
    <w:p w:rsidR="002F432F" w:rsidRDefault="002F432F" w:rsidP="002F432F">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 on </w:t>
      </w:r>
      <w:bookmarkStart w:id="12" w:name="_Hlk111140343"/>
      <w:r>
        <w:rPr>
          <w:sz w:val="21"/>
          <w:szCs w:val="21"/>
          <w:lang w:eastAsia="zh-CN"/>
        </w:rPr>
        <w:t xml:space="preserve">the codebook structure for </w:t>
      </w:r>
      <w:r w:rsidRPr="002F432F">
        <w:rPr>
          <w:sz w:val="21"/>
          <w:szCs w:val="21"/>
          <w:lang w:eastAsia="zh-CN"/>
        </w:rPr>
        <w:t>high/medium UE velocities</w:t>
      </w:r>
      <w:bookmarkEnd w:id="12"/>
      <w:r>
        <w:rPr>
          <w:sz w:val="21"/>
          <w:szCs w:val="21"/>
          <w:lang w:eastAsia="zh-CN"/>
        </w:rPr>
        <w:t>:</w:t>
      </w:r>
      <w:r w:rsidRPr="002F432F">
        <w:rPr>
          <w:sz w:val="21"/>
          <w:szCs w:val="21"/>
          <w:lang w:eastAsia="zh-CN"/>
        </w:rPr>
        <w:t xml:space="preserve"> </w:t>
      </w:r>
    </w:p>
    <w:tbl>
      <w:tblPr>
        <w:tblStyle w:val="af5"/>
        <w:tblW w:w="0" w:type="auto"/>
        <w:tblLook w:val="04A0" w:firstRow="1" w:lastRow="0" w:firstColumn="1" w:lastColumn="0" w:noHBand="0" w:noVBand="1"/>
      </w:tblPr>
      <w:tblGrid>
        <w:gridCol w:w="9855"/>
      </w:tblGrid>
      <w:tr w:rsidR="002F432F" w:rsidTr="005A7948">
        <w:tc>
          <w:tcPr>
            <w:tcW w:w="0" w:type="auto"/>
          </w:tcPr>
          <w:p w:rsidR="002F432F" w:rsidRPr="00535706" w:rsidRDefault="002F432F" w:rsidP="002F432F">
            <w:pPr>
              <w:snapToGrid w:val="0"/>
              <w:rPr>
                <w:rFonts w:eastAsia="Malgun Gothic" w:cs="Times"/>
                <w:highlight w:val="green"/>
                <w:lang w:val="en-US" w:eastAsia="ko-KR"/>
              </w:rPr>
            </w:pPr>
            <w:r w:rsidRPr="00535706">
              <w:rPr>
                <w:rFonts w:cs="Times"/>
                <w:b/>
                <w:bCs/>
                <w:highlight w:val="green"/>
              </w:rPr>
              <w:t>Agreement</w:t>
            </w:r>
          </w:p>
          <w:p w:rsidR="002F432F" w:rsidRPr="00535706" w:rsidRDefault="002F432F" w:rsidP="002F432F">
            <w:pPr>
              <w:snapToGrid w:val="0"/>
              <w:rPr>
                <w:rFonts w:cs="Times"/>
              </w:rPr>
            </w:pPr>
            <w:r w:rsidRPr="00535706">
              <w:rPr>
                <w:rFonts w:cs="Times"/>
              </w:rPr>
              <w:t xml:space="preserve">The work scope of </w:t>
            </w:r>
            <w:bookmarkStart w:id="13" w:name="_Hlk111140530"/>
            <w:r w:rsidRPr="00535706">
              <w:rPr>
                <w:rFonts w:cs="Times"/>
              </w:rPr>
              <w:t>Type-II codebook refinement for high/medium velocities</w:t>
            </w:r>
            <w:bookmarkEnd w:id="13"/>
            <w:r w:rsidRPr="00535706">
              <w:rPr>
                <w:rFonts w:cs="Times"/>
              </w:rPr>
              <w:t xml:space="preserve"> includes down selection from the following </w:t>
            </w:r>
            <w:bookmarkStart w:id="14" w:name="_Hlk111140542"/>
            <w:r w:rsidRPr="00535706">
              <w:rPr>
                <w:rFonts w:cs="Times"/>
              </w:rPr>
              <w:t>codebook structure</w:t>
            </w:r>
            <w:bookmarkEnd w:id="14"/>
            <w:r w:rsidRPr="00535706">
              <w:rPr>
                <w:rFonts w:cs="Times"/>
              </w:rPr>
              <w:t>s (for discussion purposes):</w:t>
            </w:r>
          </w:p>
          <w:p w:rsidR="002F432F" w:rsidRPr="00535706" w:rsidRDefault="002F432F" w:rsidP="00195C1B">
            <w:pPr>
              <w:numPr>
                <w:ilvl w:val="0"/>
                <w:numId w:val="12"/>
              </w:numPr>
              <w:snapToGrid w:val="0"/>
              <w:rPr>
                <w:rFonts w:eastAsia="Times New Roman" w:cs="Times"/>
                <w:lang w:eastAsia="zh-CN"/>
              </w:rPr>
            </w:pPr>
            <w:r w:rsidRPr="00535706">
              <w:rPr>
                <w:rFonts w:eastAsia="Times New Roman" w:cs="Times"/>
              </w:rPr>
              <w:t xml:space="preserve">Alt1. Time-domain basis, </w:t>
            </w:r>
          </w:p>
          <w:p w:rsidR="002F432F" w:rsidRPr="00535706" w:rsidRDefault="002F432F" w:rsidP="00195C1B">
            <w:pPr>
              <w:numPr>
                <w:ilvl w:val="1"/>
                <w:numId w:val="12"/>
              </w:numPr>
              <w:snapToGrid w:val="0"/>
              <w:rPr>
                <w:rFonts w:eastAsia="Times New Roman" w:cs="Times"/>
                <w:lang w:eastAsia="zh-CN"/>
              </w:rPr>
            </w:pPr>
            <w:r w:rsidRPr="00535706">
              <w:rPr>
                <w:rFonts w:eastAsia="Times New Roman" w:cs="Times"/>
              </w:rPr>
              <w:t>Alt1A: Time-domain basis commonly selected for all SD/FD bases, e.g.</w:t>
            </w:r>
            <w:r w:rsidRPr="00535706">
              <w:rPr>
                <w:rFonts w:eastAsia="Times New Roman" w:cs="Times"/>
                <w:b/>
                <w:bCs/>
              </w:rPr>
              <w:t xml:space="preserve"> </w:t>
            </w:r>
            <m:oMath>
              <m:d>
                <m:dPr>
                  <m:ctrlPr>
                    <w:rPr>
                      <w:rFonts w:ascii="Cambria Math" w:eastAsia="Cambria Math" w:hAnsi="Cambria Math"/>
                      <w:b/>
                      <w:bCs/>
                      <w:i/>
                      <w:iCs/>
                      <w:sz w:val="22"/>
                      <w:szCs w:val="22"/>
                    </w:rPr>
                  </m:ctrlPr>
                </m:dPr>
                <m:e>
                  <m:sSub>
                    <m:sSubPr>
                      <m:ctrlPr>
                        <w:rPr>
                          <w:rFonts w:ascii="Cambria Math" w:eastAsia="Cambria Math" w:hAnsi="Cambria Math"/>
                          <w:b/>
                          <w:bCs/>
                          <w:i/>
                          <w:iCs/>
                          <w:sz w:val="22"/>
                          <w:szCs w:val="22"/>
                        </w:rPr>
                      </m:ctrlPr>
                    </m:sSubPr>
                    <m:e>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535706">
              <w:rPr>
                <w:rFonts w:eastAsia="Times New Roman" w:cs="Times"/>
                <w:b/>
                <w:bCs/>
              </w:rPr>
              <w:t xml:space="preserve"> </w:t>
            </w:r>
          </w:p>
          <w:p w:rsidR="002F432F" w:rsidRPr="00535706" w:rsidRDefault="002F432F" w:rsidP="00195C1B">
            <w:pPr>
              <w:numPr>
                <w:ilvl w:val="1"/>
                <w:numId w:val="12"/>
              </w:numPr>
              <w:snapToGrid w:val="0"/>
              <w:rPr>
                <w:rFonts w:eastAsia="Times New Roman" w:cs="Times"/>
                <w:lang w:eastAsia="zh-CN"/>
              </w:rPr>
            </w:pPr>
            <w:r w:rsidRPr="00535706">
              <w:rPr>
                <w:rFonts w:eastAsia="Times New Roman" w:cs="Times"/>
              </w:rPr>
              <w:t xml:space="preserve">Alt1B: Time-domain basis independently selected for different SD/FD bases </w:t>
            </w:r>
          </w:p>
          <w:p w:rsidR="002F432F" w:rsidRPr="00535706" w:rsidRDefault="002F432F" w:rsidP="00195C1B">
            <w:pPr>
              <w:numPr>
                <w:ilvl w:val="0"/>
                <w:numId w:val="12"/>
              </w:numPr>
              <w:snapToGrid w:val="0"/>
              <w:rPr>
                <w:rFonts w:eastAsia="Times New Roman" w:cs="Times"/>
                <w:lang w:val="en-US"/>
              </w:rPr>
            </w:pPr>
            <w:r w:rsidRPr="00535706">
              <w:rPr>
                <w:rFonts w:eastAsia="Times New Roman" w:cs="Times"/>
              </w:rPr>
              <w:t xml:space="preserve">Alt2. Doppler-domain basis </w:t>
            </w:r>
          </w:p>
          <w:p w:rsidR="002F432F" w:rsidRPr="00535706" w:rsidRDefault="002F432F" w:rsidP="00195C1B">
            <w:pPr>
              <w:numPr>
                <w:ilvl w:val="1"/>
                <w:numId w:val="12"/>
              </w:numPr>
              <w:snapToGrid w:val="0"/>
              <w:rPr>
                <w:rFonts w:eastAsia="Times New Roman" w:cs="Times"/>
              </w:rPr>
            </w:pPr>
            <w:r w:rsidRPr="00535706">
              <w:rPr>
                <w:rFonts w:eastAsia="Times New Roman" w:cs="Times"/>
              </w:rPr>
              <w:t xml:space="preserve">Alt2A: Doppler-domain basis commonly selected for all SD/FD bases, e.g. </w:t>
            </w:r>
            <m:oMath>
              <m:sSub>
                <m:sSubPr>
                  <m:ctrlPr>
                    <w:rPr>
                      <w:rFonts w:ascii="Cambria Math" w:eastAsia="Cambria Math" w:hAnsi="Cambria Math"/>
                      <w:i/>
                      <w:iCs/>
                      <w:sz w:val="22"/>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rPr>
                  </m:ctrlPr>
                </m:sSupPr>
                <m:e>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rsidR="002F432F" w:rsidRPr="00535706" w:rsidRDefault="002F432F" w:rsidP="00195C1B">
            <w:pPr>
              <w:numPr>
                <w:ilvl w:val="1"/>
                <w:numId w:val="12"/>
              </w:numPr>
              <w:snapToGrid w:val="0"/>
              <w:rPr>
                <w:rFonts w:eastAsia="Times New Roman" w:cs="Times"/>
                <w:lang w:eastAsia="zh-CN"/>
              </w:rPr>
            </w:pPr>
            <w:r w:rsidRPr="00535706">
              <w:rPr>
                <w:rFonts w:eastAsia="Times New Roman" w:cs="Times"/>
              </w:rPr>
              <w:t xml:space="preserve">Alt2B: Doppler-domain basis independently selected for different SD/FD bases </w:t>
            </w:r>
          </w:p>
          <w:p w:rsidR="002F432F" w:rsidRPr="00535706" w:rsidRDefault="002F432F" w:rsidP="00195C1B">
            <w:pPr>
              <w:numPr>
                <w:ilvl w:val="1"/>
                <w:numId w:val="12"/>
              </w:numPr>
              <w:snapToGrid w:val="0"/>
              <w:rPr>
                <w:rFonts w:eastAsia="Times New Roman" w:cs="Times"/>
                <w:lang w:val="en-US"/>
              </w:rPr>
            </w:pPr>
            <w:r w:rsidRPr="00535706">
              <w:rPr>
                <w:rFonts w:eastAsia="Times New Roman" w:cs="Times"/>
              </w:rPr>
              <w:t xml:space="preserve">Note that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oMath>
            <w:r w:rsidRPr="00535706">
              <w:rPr>
                <w:rFonts w:eastAsia="Times New Roman" w:cs="Times"/>
              </w:rPr>
              <w:t xml:space="preserve"> may be the identity as a special case </w:t>
            </w:r>
          </w:p>
          <w:p w:rsidR="002F432F" w:rsidRPr="00535706" w:rsidRDefault="002F432F" w:rsidP="00195C1B">
            <w:pPr>
              <w:numPr>
                <w:ilvl w:val="0"/>
                <w:numId w:val="12"/>
              </w:numPr>
              <w:snapToGrid w:val="0"/>
              <w:rPr>
                <w:rFonts w:eastAsia="Times New Roman" w:cs="Times"/>
                <w:lang w:eastAsia="zh-CN"/>
              </w:rPr>
            </w:pPr>
            <w:r w:rsidRPr="00535706">
              <w:rPr>
                <w:rFonts w:eastAsia="Times New Roman" w:cs="Times"/>
                <w:lang w:eastAsia="zh-CN"/>
              </w:rPr>
              <w:t xml:space="preserve">Alt3. </w:t>
            </w:r>
            <w:r w:rsidRPr="00535706">
              <w:rPr>
                <w:rFonts w:eastAsia="Times New Roman" w:cs="Times"/>
              </w:rPr>
              <w:t>Reuse</w:t>
            </w:r>
            <w:r w:rsidRPr="00535706">
              <w:rPr>
                <w:rFonts w:eastAsia="Times New Roman" w:cs="Times"/>
                <w:lang w:eastAsia="zh-CN"/>
              </w:rPr>
              <w:t xml:space="preserve"> Rel-16/17 (F)</w:t>
            </w:r>
            <w:proofErr w:type="spellStart"/>
            <w:r w:rsidRPr="00535706">
              <w:rPr>
                <w:rFonts w:eastAsia="Times New Roman" w:cs="Times"/>
                <w:lang w:eastAsia="zh-CN"/>
              </w:rPr>
              <w:t>eType</w:t>
            </w:r>
            <w:proofErr w:type="spellEnd"/>
            <w:r w:rsidRPr="00535706">
              <w:rPr>
                <w:rFonts w:eastAsia="Times New Roman" w:cs="Times"/>
                <w:lang w:eastAsia="zh-CN"/>
              </w:rPr>
              <w:t xml:space="preserve">-II codebook with multiple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Pr="00535706">
              <w:rPr>
                <w:rFonts w:eastAsia="Times New Roman" w:cs="Times"/>
                <w:lang w:eastAsia="zh-CN"/>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535706">
              <w:rPr>
                <w:rFonts w:eastAsia="Times New Roman" w:cs="Times"/>
                <w:lang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535706">
              <w:rPr>
                <w:rFonts w:eastAsia="Times New Roman" w:cs="Times"/>
                <w:lang w:eastAsia="zh-CN"/>
              </w:rPr>
              <w:t xml:space="preserve"> report.</w:t>
            </w:r>
          </w:p>
          <w:p w:rsidR="002F432F" w:rsidRPr="002F432F" w:rsidRDefault="002F432F" w:rsidP="005A7948">
            <w:pPr>
              <w:rPr>
                <w:lang w:eastAsia="x-none"/>
              </w:rPr>
            </w:pPr>
          </w:p>
        </w:tc>
      </w:tr>
    </w:tbl>
    <w:p w:rsidR="00C636C9" w:rsidRDefault="00813B01" w:rsidP="002F432F">
      <w:pPr>
        <w:widowControl w:val="0"/>
        <w:adjustRightInd w:val="0"/>
        <w:snapToGrid w:val="0"/>
        <w:spacing w:beforeLines="50" w:before="120" w:line="288" w:lineRule="auto"/>
        <w:jc w:val="both"/>
        <w:rPr>
          <w:iCs/>
          <w:sz w:val="22"/>
          <w:szCs w:val="22"/>
        </w:rPr>
      </w:pPr>
      <w:r>
        <w:rPr>
          <w:sz w:val="21"/>
          <w:szCs w:val="21"/>
          <w:lang w:eastAsia="zh-CN"/>
        </w:rPr>
        <w:t xml:space="preserve">Basically, Alt1 and Alt2 are mathematically equivalent, no matter using </w:t>
      </w:r>
      <m:oMath>
        <m:d>
          <m:dPr>
            <m:ctrlPr>
              <w:rPr>
                <w:rFonts w:ascii="Cambria Math" w:eastAsia="Cambria Math" w:hAnsi="Cambria Math"/>
                <w:b/>
                <w:bCs/>
                <w:i/>
                <w:iCs/>
                <w:sz w:val="22"/>
                <w:szCs w:val="22"/>
              </w:rPr>
            </m:ctrlPr>
          </m:dPr>
          <m:e>
            <m:sSub>
              <m:sSubPr>
                <m:ctrlPr>
                  <w:rPr>
                    <w:rFonts w:ascii="Cambria Math" w:eastAsia="Cambria Math" w:hAnsi="Cambria Math"/>
                    <w:b/>
                    <w:bCs/>
                    <w:i/>
                    <w:iCs/>
                    <w:sz w:val="22"/>
                    <w:szCs w:val="22"/>
                  </w:rPr>
                </m:ctrlPr>
              </m:sSubPr>
              <m:e>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Pr>
          <w:rFonts w:hint="eastAsia"/>
          <w:b/>
          <w:bCs/>
          <w:iCs/>
          <w:sz w:val="22"/>
          <w:szCs w:val="22"/>
        </w:rPr>
        <w:t xml:space="preserve"> </w:t>
      </w:r>
      <w:r>
        <w:rPr>
          <w:bCs/>
          <w:iCs/>
          <w:sz w:val="22"/>
          <w:szCs w:val="22"/>
        </w:rPr>
        <w:t>with</w:t>
      </w:r>
      <w:r w:rsidRPr="00813B01">
        <w:rPr>
          <w:bCs/>
          <w:iCs/>
          <w:sz w:val="22"/>
          <w:szCs w:val="22"/>
        </w:rPr>
        <w:t xml:space="preserve"> </w:t>
      </w:r>
      <w:r>
        <w:rPr>
          <w:bCs/>
          <w:iCs/>
          <w:sz w:val="22"/>
          <w:szCs w:val="22"/>
        </w:rPr>
        <w:t xml:space="preserve">time-domain basis or using </w:t>
      </w:r>
      <m:oMath>
        <m:sSub>
          <m:sSubPr>
            <m:ctrlPr>
              <w:rPr>
                <w:rFonts w:ascii="Cambria Math" w:eastAsia="Cambria Math" w:hAnsi="Cambria Math"/>
                <w:i/>
                <w:iCs/>
                <w:sz w:val="22"/>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rPr>
            </m:ctrlPr>
          </m:sSupPr>
          <m:e>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r>
        <w:rPr>
          <w:rFonts w:hint="eastAsia"/>
          <w:iCs/>
          <w:sz w:val="22"/>
          <w:szCs w:val="22"/>
        </w:rPr>
        <w:t xml:space="preserve"> </w:t>
      </w:r>
      <w:r>
        <w:rPr>
          <w:iCs/>
          <w:sz w:val="22"/>
          <w:szCs w:val="22"/>
        </w:rPr>
        <w:t xml:space="preserve">with doppler-domain basis. </w:t>
      </w:r>
      <w:r w:rsidR="00C636C9">
        <w:rPr>
          <w:iCs/>
          <w:sz w:val="22"/>
          <w:szCs w:val="22"/>
        </w:rPr>
        <w:t>However, the codebook structure in Alt2 seems more similar with legacy Rel-16 Type-II codebook, it is more straightforward and simpler to adopt Alt2</w:t>
      </w:r>
      <w:r w:rsidR="004448AD">
        <w:rPr>
          <w:iCs/>
          <w:sz w:val="22"/>
          <w:szCs w:val="22"/>
        </w:rPr>
        <w:t xml:space="preserve"> for this feature</w:t>
      </w:r>
      <w:r w:rsidR="00502D45">
        <w:rPr>
          <w:iCs/>
          <w:sz w:val="22"/>
          <w:szCs w:val="22"/>
        </w:rPr>
        <w:t>, rather than Alt1</w:t>
      </w:r>
      <w:r w:rsidR="00C636C9">
        <w:rPr>
          <w:iCs/>
          <w:sz w:val="22"/>
          <w:szCs w:val="22"/>
        </w:rPr>
        <w:t xml:space="preserve">. </w:t>
      </w:r>
      <w:r w:rsidR="00502D45">
        <w:rPr>
          <w:iCs/>
          <w:sz w:val="22"/>
          <w:szCs w:val="22"/>
        </w:rPr>
        <w:t>W</w:t>
      </w:r>
      <w:r w:rsidR="00C636C9">
        <w:rPr>
          <w:iCs/>
          <w:sz w:val="22"/>
          <w:szCs w:val="22"/>
        </w:rPr>
        <w:t>hen UE need to report a large number of PMI</w:t>
      </w:r>
      <w:r w:rsidR="00C636C9">
        <w:rPr>
          <w:rFonts w:hint="eastAsia"/>
          <w:iCs/>
          <w:sz w:val="22"/>
          <w:szCs w:val="22"/>
        </w:rPr>
        <w:t>,</w:t>
      </w:r>
      <w:r w:rsidR="00C636C9">
        <w:rPr>
          <w:iCs/>
          <w:sz w:val="22"/>
          <w:szCs w:val="22"/>
        </w:rPr>
        <w:t xml:space="preserve"> i.e</w:t>
      </w:r>
      <w:r w:rsidR="00502D45">
        <w:rPr>
          <w:iCs/>
          <w:sz w:val="22"/>
          <w:szCs w:val="22"/>
        </w:rPr>
        <w:t>.</w:t>
      </w:r>
      <w:r w:rsidR="00C636C9">
        <w:rPr>
          <w:iCs/>
          <w:sz w:val="22"/>
          <w:szCs w:val="22"/>
        </w:rPr>
        <w:t xml:space="preserve">, </w:t>
      </w:r>
      <w:r w:rsidR="00C636C9" w:rsidRPr="00C636C9">
        <w:rPr>
          <w:iCs/>
          <w:sz w:val="22"/>
          <w:szCs w:val="22"/>
        </w:rPr>
        <w:t xml:space="preserve">the length of the DD/TD basis vector </w:t>
      </w:r>
      <w:r w:rsidR="00C636C9" w:rsidRPr="00C636C9">
        <w:rPr>
          <w:i/>
          <w:iCs/>
          <w:sz w:val="22"/>
          <w:szCs w:val="22"/>
        </w:rPr>
        <w:t>N</w:t>
      </w:r>
      <w:r w:rsidR="00C636C9" w:rsidRPr="00C636C9">
        <w:rPr>
          <w:i/>
          <w:iCs/>
          <w:sz w:val="22"/>
          <w:szCs w:val="22"/>
          <w:vertAlign w:val="subscript"/>
        </w:rPr>
        <w:t>4</w:t>
      </w:r>
      <w:r w:rsidR="00C636C9" w:rsidRPr="00C636C9">
        <w:rPr>
          <w:iCs/>
          <w:sz w:val="22"/>
          <w:szCs w:val="22"/>
        </w:rPr>
        <w:t xml:space="preserve"> is</w:t>
      </w:r>
      <w:r w:rsidR="004448AD">
        <w:rPr>
          <w:iCs/>
          <w:sz w:val="22"/>
          <w:szCs w:val="22"/>
        </w:rPr>
        <w:t xml:space="preserve"> quite</w:t>
      </w:r>
      <w:r w:rsidR="00C636C9" w:rsidRPr="00C636C9">
        <w:rPr>
          <w:iCs/>
          <w:sz w:val="22"/>
          <w:szCs w:val="22"/>
        </w:rPr>
        <w:t xml:space="preserve"> </w:t>
      </w:r>
      <w:r w:rsidR="00502D45">
        <w:rPr>
          <w:iCs/>
          <w:sz w:val="22"/>
          <w:szCs w:val="22"/>
        </w:rPr>
        <w:t xml:space="preserve">large in Alt1 or Alt2, Alt3 will cost much more overhead than Alt1 or Alt2, due to multiple </w:t>
      </w:r>
      <w:r w:rsidR="00502D45" w:rsidRPr="00535706">
        <w:rPr>
          <w:rFonts w:eastAsia="Times New Roman" w:cs="Times"/>
          <w:lang w:eastAsia="zh-CN"/>
        </w:rPr>
        <w:t xml:space="preserv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00502D45">
        <w:rPr>
          <w:rFonts w:eastAsia="Times New Roman" w:cs="Times" w:hint="eastAsia"/>
          <w:iCs/>
          <w:sz w:val="22"/>
          <w:szCs w:val="22"/>
        </w:rPr>
        <w:t xml:space="preserve"> </w:t>
      </w:r>
      <w:r w:rsidR="00502D45">
        <w:rPr>
          <w:rFonts w:eastAsia="Times New Roman" w:cs="Times"/>
          <w:iCs/>
          <w:sz w:val="22"/>
          <w:szCs w:val="22"/>
        </w:rPr>
        <w:t>need to be reported without compression.</w:t>
      </w:r>
    </w:p>
    <w:p w:rsidR="002F432F" w:rsidRPr="002F432F" w:rsidRDefault="004448AD" w:rsidP="002F432F">
      <w:pPr>
        <w:widowControl w:val="0"/>
        <w:adjustRightInd w:val="0"/>
        <w:snapToGrid w:val="0"/>
        <w:spacing w:beforeLines="50" w:before="120" w:line="288" w:lineRule="auto"/>
        <w:jc w:val="both"/>
        <w:rPr>
          <w:sz w:val="21"/>
          <w:szCs w:val="21"/>
          <w:lang w:eastAsia="zh-CN"/>
        </w:rPr>
      </w:pPr>
      <w:r>
        <w:rPr>
          <w:iCs/>
          <w:sz w:val="22"/>
          <w:szCs w:val="22"/>
        </w:rPr>
        <w:t>Furthermore, f</w:t>
      </w:r>
      <w:r w:rsidR="00502D45">
        <w:rPr>
          <w:iCs/>
          <w:sz w:val="22"/>
          <w:szCs w:val="22"/>
        </w:rPr>
        <w:t>or Alt 2A and</w:t>
      </w:r>
      <w:r w:rsidR="00C636C9">
        <w:rPr>
          <w:iCs/>
          <w:sz w:val="22"/>
          <w:szCs w:val="22"/>
        </w:rPr>
        <w:t xml:space="preserve"> Alt 2B, </w:t>
      </w:r>
      <w:r w:rsidR="00502D45">
        <w:rPr>
          <w:iCs/>
          <w:sz w:val="22"/>
          <w:szCs w:val="22"/>
        </w:rPr>
        <w:t>Alt 2B will definitely depict the channel more accurate</w:t>
      </w:r>
      <w:r>
        <w:rPr>
          <w:iCs/>
          <w:sz w:val="22"/>
          <w:szCs w:val="22"/>
        </w:rPr>
        <w:t>ly</w:t>
      </w:r>
      <w:r w:rsidR="00502D45">
        <w:rPr>
          <w:iCs/>
          <w:sz w:val="22"/>
          <w:szCs w:val="22"/>
        </w:rPr>
        <w:t xml:space="preserve">, however, it will </w:t>
      </w:r>
      <w:r w:rsidR="00502D45">
        <w:rPr>
          <w:iCs/>
          <w:sz w:val="22"/>
          <w:szCs w:val="22"/>
        </w:rPr>
        <w:lastRenderedPageBreak/>
        <w:t xml:space="preserve">cost very much PMI overhead since the total number of TD/FD basis and the corresponding coefficients in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00502D45">
        <w:rPr>
          <w:iCs/>
          <w:sz w:val="22"/>
          <w:szCs w:val="22"/>
        </w:rPr>
        <w:t xml:space="preserve"> are dramatically increased. In addition, the </w:t>
      </w:r>
      <w:r w:rsidR="00502D45" w:rsidRPr="00502D45">
        <w:rPr>
          <w:iCs/>
          <w:sz w:val="22"/>
          <w:szCs w:val="22"/>
        </w:rPr>
        <w:t>mathematical formula</w:t>
      </w:r>
      <w:r w:rsidR="00502D45">
        <w:rPr>
          <w:iCs/>
          <w:sz w:val="22"/>
          <w:szCs w:val="22"/>
        </w:rPr>
        <w:t xml:space="preserve"> of Alt2B is not easy to describe. Therefore, </w:t>
      </w:r>
      <w:r w:rsidR="007B2966">
        <w:rPr>
          <w:iCs/>
          <w:sz w:val="22"/>
          <w:szCs w:val="22"/>
        </w:rPr>
        <w:t>considering</w:t>
      </w:r>
      <w:r w:rsidR="00250A75">
        <w:rPr>
          <w:iCs/>
          <w:sz w:val="22"/>
          <w:szCs w:val="22"/>
        </w:rPr>
        <w:t xml:space="preserve"> the specification readability and</w:t>
      </w:r>
      <w:r w:rsidR="007B2966">
        <w:rPr>
          <w:iCs/>
          <w:sz w:val="22"/>
          <w:szCs w:val="22"/>
        </w:rPr>
        <w:t xml:space="preserve"> the trade-off between throughput and PMI overhead,</w:t>
      </w:r>
      <w:r w:rsidR="00502D45">
        <w:rPr>
          <w:iCs/>
          <w:sz w:val="22"/>
          <w:szCs w:val="22"/>
        </w:rPr>
        <w:t xml:space="preserve"> </w:t>
      </w:r>
      <w:r w:rsidR="00250A75">
        <w:rPr>
          <w:iCs/>
          <w:sz w:val="22"/>
          <w:szCs w:val="22"/>
        </w:rPr>
        <w:t>we prefer</w:t>
      </w:r>
      <w:r>
        <w:rPr>
          <w:iCs/>
          <w:sz w:val="22"/>
          <w:szCs w:val="22"/>
        </w:rPr>
        <w:t xml:space="preserve"> to</w:t>
      </w:r>
      <w:r w:rsidR="00250A75">
        <w:rPr>
          <w:iCs/>
          <w:sz w:val="22"/>
          <w:szCs w:val="22"/>
        </w:rPr>
        <w:t xml:space="preserve"> adopt Alt2A as a starting point for </w:t>
      </w:r>
      <w:r w:rsidR="00250A75" w:rsidRPr="00250A75">
        <w:rPr>
          <w:iCs/>
          <w:sz w:val="22"/>
          <w:szCs w:val="22"/>
        </w:rPr>
        <w:t>the codebook structure for high/medium UE velocities</w:t>
      </w:r>
      <w:r w:rsidR="00250A75">
        <w:rPr>
          <w:iCs/>
          <w:sz w:val="22"/>
          <w:szCs w:val="22"/>
        </w:rPr>
        <w:t>.</w:t>
      </w:r>
    </w:p>
    <w:p w:rsidR="00D80955" w:rsidRDefault="00D80955" w:rsidP="00D8095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5</w:t>
      </w:r>
      <w:r w:rsidRPr="00B26769">
        <w:rPr>
          <w:b/>
          <w:i/>
          <w:sz w:val="21"/>
          <w:szCs w:val="21"/>
        </w:rPr>
        <w:t xml:space="preserve">: </w:t>
      </w:r>
      <w:r>
        <w:rPr>
          <w:b/>
          <w:i/>
          <w:sz w:val="21"/>
          <w:szCs w:val="21"/>
        </w:rPr>
        <w:t xml:space="preserve">For the </w:t>
      </w:r>
      <w:r w:rsidRPr="00D80955">
        <w:rPr>
          <w:b/>
          <w:i/>
          <w:sz w:val="21"/>
          <w:szCs w:val="21"/>
        </w:rPr>
        <w:t>codebook structure</w:t>
      </w:r>
      <w:r>
        <w:rPr>
          <w:b/>
          <w:i/>
          <w:sz w:val="21"/>
          <w:szCs w:val="21"/>
        </w:rPr>
        <w:t xml:space="preserve"> of </w:t>
      </w:r>
      <w:r w:rsidRPr="00D80955">
        <w:rPr>
          <w:b/>
          <w:i/>
          <w:sz w:val="21"/>
          <w:szCs w:val="21"/>
        </w:rPr>
        <w:t>Type-II codebook refinement for high/medium velocities</w:t>
      </w:r>
      <w:r>
        <w:rPr>
          <w:b/>
          <w:i/>
          <w:sz w:val="21"/>
          <w:szCs w:val="21"/>
        </w:rPr>
        <w:t>, support Alt2A:</w:t>
      </w:r>
      <w:r w:rsidRPr="00E615AE">
        <w:rPr>
          <w:b/>
          <w:i/>
          <w:sz w:val="21"/>
          <w:szCs w:val="21"/>
        </w:rPr>
        <w:t xml:space="preserve"> </w:t>
      </w:r>
    </w:p>
    <w:p w:rsidR="00D80955" w:rsidRPr="00D80955" w:rsidRDefault="00D80955" w:rsidP="00195C1B">
      <w:pPr>
        <w:widowControl w:val="0"/>
        <w:numPr>
          <w:ilvl w:val="1"/>
          <w:numId w:val="12"/>
        </w:numPr>
        <w:adjustRightInd w:val="0"/>
        <w:snapToGrid w:val="0"/>
        <w:spacing w:beforeLines="50" w:before="120" w:line="288" w:lineRule="auto"/>
        <w:jc w:val="both"/>
        <w:rPr>
          <w:rFonts w:eastAsia="宋体"/>
          <w:b/>
          <w:i/>
          <w:kern w:val="2"/>
          <w:sz w:val="21"/>
          <w:szCs w:val="21"/>
          <w:lang w:eastAsia="zh-CN"/>
        </w:rPr>
      </w:pPr>
      <w:r w:rsidRPr="00D80955">
        <w:rPr>
          <w:rFonts w:eastAsia="宋体"/>
          <w:b/>
          <w:i/>
          <w:kern w:val="2"/>
          <w:sz w:val="21"/>
          <w:szCs w:val="21"/>
          <w:lang w:eastAsia="zh-CN"/>
        </w:rPr>
        <w:t xml:space="preserve">Alt2A: Doppler-domain basis commonly selected for all SD/FD bases, e.g. </w:t>
      </w:r>
      <m:oMath>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1</m:t>
            </m:r>
          </m:sub>
        </m:sSub>
        <m:sSub>
          <m:sSubPr>
            <m:ctrlPr>
              <w:rPr>
                <w:rFonts w:ascii="Cambria Math" w:eastAsia="宋体" w:hAnsi="Cambria Math"/>
                <w:b/>
                <w:i/>
                <w:iCs/>
                <w:kern w:val="2"/>
                <w:sz w:val="21"/>
                <w:szCs w:val="21"/>
                <w:lang w:eastAsia="zh-CN"/>
              </w:rPr>
            </m:ctrlPr>
          </m:sSubPr>
          <m:e>
            <m:acc>
              <m:accPr>
                <m:chr m:val="̃"/>
                <m:ctrlPr>
                  <w:rPr>
                    <w:rFonts w:ascii="Cambria Math" w:eastAsia="宋体" w:hAnsi="Cambria Math"/>
                    <w:b/>
                    <w:i/>
                    <w:iCs/>
                    <w:kern w:val="2"/>
                    <w:sz w:val="21"/>
                    <w:szCs w:val="21"/>
                    <w:lang w:eastAsia="zh-CN"/>
                  </w:rPr>
                </m:ctrlPr>
              </m:accPr>
              <m:e>
                <m:r>
                  <m:rPr>
                    <m:sty m:val="bi"/>
                  </m:rPr>
                  <w:rPr>
                    <w:rFonts w:ascii="Cambria Math" w:eastAsia="宋体" w:hAnsi="Cambria Math"/>
                    <w:kern w:val="2"/>
                    <w:sz w:val="21"/>
                    <w:szCs w:val="21"/>
                    <w:lang w:eastAsia="zh-CN"/>
                  </w:rPr>
                  <m:t>W</m:t>
                </m:r>
              </m:e>
            </m:acc>
          </m:e>
          <m:sub>
            <m:r>
              <m:rPr>
                <m:sty m:val="bi"/>
              </m:rPr>
              <w:rPr>
                <w:rFonts w:ascii="Cambria Math" w:eastAsia="宋体" w:hAnsi="Cambria Math"/>
                <w:kern w:val="2"/>
                <w:sz w:val="21"/>
                <w:szCs w:val="21"/>
                <w:lang w:eastAsia="zh-CN"/>
              </w:rPr>
              <m:t>2</m:t>
            </m:r>
          </m:sub>
        </m:sSub>
        <m:sSup>
          <m:sSupPr>
            <m:ctrlPr>
              <w:rPr>
                <w:rFonts w:ascii="Cambria Math" w:eastAsia="宋体" w:hAnsi="Cambria Math"/>
                <w:b/>
                <w:i/>
                <w:iCs/>
                <w:kern w:val="2"/>
                <w:sz w:val="21"/>
                <w:szCs w:val="21"/>
                <w:lang w:eastAsia="zh-CN"/>
              </w:rPr>
            </m:ctrlPr>
          </m:sSupPr>
          <m:e>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f</m:t>
                </m:r>
              </m:sub>
            </m:sSub>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d</m:t>
                </m:r>
              </m:sub>
            </m:sSub>
            <m:r>
              <m:rPr>
                <m:sty m:val="bi"/>
              </m:rPr>
              <w:rPr>
                <w:rFonts w:ascii="Cambria Math" w:eastAsia="宋体" w:hAnsi="Cambria Math"/>
                <w:kern w:val="2"/>
                <w:sz w:val="21"/>
                <w:szCs w:val="21"/>
                <w:lang w:eastAsia="zh-CN"/>
              </w:rPr>
              <m:t>)</m:t>
            </m:r>
          </m:e>
          <m:sup>
            <m:r>
              <m:rPr>
                <m:sty m:val="bi"/>
              </m:rPr>
              <w:rPr>
                <w:rFonts w:ascii="Cambria Math" w:eastAsia="宋体" w:hAnsi="Cambria Math"/>
                <w:kern w:val="2"/>
                <w:sz w:val="21"/>
                <w:szCs w:val="21"/>
                <w:lang w:eastAsia="zh-CN"/>
              </w:rPr>
              <m:t>H</m:t>
            </m:r>
          </m:sup>
        </m:sSup>
      </m:oMath>
    </w:p>
    <w:p w:rsidR="002F432F" w:rsidRDefault="002F432F" w:rsidP="002F432F">
      <w:pPr>
        <w:widowControl w:val="0"/>
        <w:adjustRightInd w:val="0"/>
        <w:snapToGrid w:val="0"/>
        <w:spacing w:beforeLines="50" w:before="120" w:line="288" w:lineRule="auto"/>
        <w:jc w:val="both"/>
        <w:rPr>
          <w:rFonts w:eastAsia="宋体"/>
          <w:kern w:val="2"/>
          <w:sz w:val="21"/>
          <w:szCs w:val="21"/>
          <w:lang w:eastAsia="zh-CN"/>
        </w:rPr>
      </w:pPr>
    </w:p>
    <w:p w:rsidR="00904EB0" w:rsidRDefault="00904EB0" w:rsidP="00195C1B">
      <w:pPr>
        <w:pStyle w:val="2"/>
        <w:numPr>
          <w:ilvl w:val="1"/>
          <w:numId w:val="5"/>
        </w:numPr>
        <w:rPr>
          <w:rFonts w:eastAsia="Batang" w:cs="Arial"/>
          <w:sz w:val="28"/>
          <w:szCs w:val="28"/>
          <w:lang w:eastAsia="ko-KR"/>
        </w:rPr>
      </w:pPr>
      <w:r w:rsidRPr="00904EB0">
        <w:rPr>
          <w:rFonts w:eastAsia="Batang" w:cs="Arial"/>
          <w:sz w:val="28"/>
          <w:szCs w:val="28"/>
          <w:lang w:eastAsia="ko-KR"/>
        </w:rPr>
        <w:t>CSI reporting and measurement for high/medium velocities</w:t>
      </w:r>
    </w:p>
    <w:p w:rsidR="00904EB0" w:rsidRDefault="00904EB0" w:rsidP="00904EB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w:t>
      </w:r>
      <w:r w:rsidR="0011536D">
        <w:rPr>
          <w:sz w:val="21"/>
          <w:szCs w:val="21"/>
          <w:lang w:eastAsia="zh-CN"/>
        </w:rPr>
        <w:t>s</w:t>
      </w:r>
      <w:r>
        <w:rPr>
          <w:sz w:val="21"/>
          <w:szCs w:val="21"/>
          <w:lang w:eastAsia="zh-CN"/>
        </w:rPr>
        <w:t xml:space="preserve"> on the </w:t>
      </w:r>
      <w:r w:rsidR="0011536D" w:rsidRPr="0011536D">
        <w:rPr>
          <w:sz w:val="21"/>
          <w:szCs w:val="21"/>
          <w:lang w:eastAsia="zh-CN"/>
        </w:rPr>
        <w:t>CSI reporting and measurement for the Type-II codebook refinement for high/medium velocities</w:t>
      </w:r>
      <w:r>
        <w:rPr>
          <w:sz w:val="21"/>
          <w:szCs w:val="21"/>
          <w:lang w:eastAsia="zh-CN"/>
        </w:rPr>
        <w:t>:</w:t>
      </w:r>
      <w:r w:rsidRPr="002F432F">
        <w:rPr>
          <w:sz w:val="21"/>
          <w:szCs w:val="21"/>
          <w:lang w:eastAsia="zh-CN"/>
        </w:rPr>
        <w:t xml:space="preserve"> </w:t>
      </w:r>
    </w:p>
    <w:tbl>
      <w:tblPr>
        <w:tblStyle w:val="af5"/>
        <w:tblW w:w="0" w:type="auto"/>
        <w:tblLook w:val="04A0" w:firstRow="1" w:lastRow="0" w:firstColumn="1" w:lastColumn="0" w:noHBand="0" w:noVBand="1"/>
      </w:tblPr>
      <w:tblGrid>
        <w:gridCol w:w="9855"/>
      </w:tblGrid>
      <w:tr w:rsidR="00904EB0" w:rsidTr="005A7948">
        <w:tc>
          <w:tcPr>
            <w:tcW w:w="0" w:type="auto"/>
          </w:tcPr>
          <w:p w:rsidR="0011536D" w:rsidRPr="00707385" w:rsidRDefault="0011536D" w:rsidP="0011536D">
            <w:pPr>
              <w:snapToGrid w:val="0"/>
              <w:rPr>
                <w:rFonts w:eastAsia="Malgun Gothic" w:cs="Times"/>
                <w:highlight w:val="green"/>
                <w:lang w:val="en-US" w:eastAsia="ko-KR"/>
              </w:rPr>
            </w:pPr>
            <w:r w:rsidRPr="00707385">
              <w:rPr>
                <w:rFonts w:cs="Times"/>
                <w:b/>
                <w:bCs/>
                <w:highlight w:val="green"/>
              </w:rPr>
              <w:t>Agreement</w:t>
            </w:r>
          </w:p>
          <w:p w:rsidR="0011536D" w:rsidRPr="00707385" w:rsidRDefault="0011536D" w:rsidP="0011536D">
            <w:pPr>
              <w:snapToGrid w:val="0"/>
              <w:rPr>
                <w:rFonts w:cs="Times"/>
              </w:rPr>
            </w:pPr>
            <w:r w:rsidRPr="00707385">
              <w:rPr>
                <w:rFonts w:cs="Times"/>
              </w:rPr>
              <w:t xml:space="preserve">On the CSI reporting and measurement for the Type-II codebook refinement for high/medium velocities, </w:t>
            </w:r>
            <w:r w:rsidRPr="00707385">
              <w:rPr>
                <w:rFonts w:cs="Times"/>
                <w:i/>
              </w:rPr>
              <w:t>at least for discussion purposes</w:t>
            </w:r>
            <w:r w:rsidRPr="00707385">
              <w:rPr>
                <w:rFonts w:cs="Times"/>
              </w:rPr>
              <w:t>, define the following:</w:t>
            </w:r>
          </w:p>
          <w:p w:rsidR="0011536D" w:rsidRPr="00707385" w:rsidRDefault="0011536D" w:rsidP="00195C1B">
            <w:pPr>
              <w:pStyle w:val="a"/>
              <w:numPr>
                <w:ilvl w:val="0"/>
                <w:numId w:val="17"/>
              </w:numPr>
              <w:suppressAutoHyphens/>
              <w:snapToGrid w:val="0"/>
              <w:spacing w:after="0"/>
              <w:rPr>
                <w:rFonts w:cs="Times"/>
                <w:szCs w:val="20"/>
              </w:rPr>
            </w:pPr>
            <w:r w:rsidRPr="00707385">
              <w:rPr>
                <w:rFonts w:cs="Times"/>
                <w:szCs w:val="20"/>
              </w:rPr>
              <w:t xml:space="preserve">Assume a CSI report in slot </w:t>
            </w:r>
            <w:r w:rsidRPr="00707385">
              <w:rPr>
                <w:rFonts w:cs="Times"/>
                <w:i/>
                <w:szCs w:val="20"/>
              </w:rPr>
              <w:t>n</w:t>
            </w:r>
            <w:r w:rsidRPr="00707385">
              <w:rPr>
                <w:rFonts w:cs="Times"/>
                <w:szCs w:val="20"/>
              </w:rPr>
              <w:t xml:space="preserve">, and let the length of the DD/TD basis vector be </w:t>
            </w:r>
            <w:r w:rsidRPr="00707385">
              <w:rPr>
                <w:rFonts w:cs="Times"/>
                <w:i/>
                <w:szCs w:val="20"/>
              </w:rPr>
              <w:t>N</w:t>
            </w:r>
            <w:r w:rsidRPr="00707385">
              <w:rPr>
                <w:rFonts w:cs="Times"/>
                <w:szCs w:val="20"/>
                <w:vertAlign w:val="subscript"/>
              </w:rPr>
              <w:t>4</w:t>
            </w:r>
            <w:r w:rsidRPr="00707385">
              <w:rPr>
                <w:rFonts w:cs="Times"/>
                <w:szCs w:val="20"/>
              </w:rPr>
              <w:t xml:space="preserve"> </w:t>
            </w:r>
          </w:p>
          <w:p w:rsidR="0011536D" w:rsidRPr="00707385" w:rsidRDefault="0011536D" w:rsidP="00195C1B">
            <w:pPr>
              <w:pStyle w:val="a"/>
              <w:numPr>
                <w:ilvl w:val="1"/>
                <w:numId w:val="17"/>
              </w:numPr>
              <w:suppressAutoHyphens/>
              <w:snapToGrid w:val="0"/>
              <w:spacing w:after="0"/>
              <w:rPr>
                <w:rFonts w:cs="Times"/>
                <w:szCs w:val="20"/>
              </w:rPr>
            </w:pPr>
            <w:r w:rsidRPr="00707385">
              <w:rPr>
                <w:rFonts w:cs="Times"/>
                <w:szCs w:val="20"/>
              </w:rPr>
              <w:t>Note that basis vector has no span/window in time-domain, only length</w:t>
            </w:r>
          </w:p>
          <w:p w:rsidR="0011536D" w:rsidRPr="00707385" w:rsidRDefault="0011536D" w:rsidP="00195C1B">
            <w:pPr>
              <w:pStyle w:val="a"/>
              <w:numPr>
                <w:ilvl w:val="0"/>
                <w:numId w:val="17"/>
              </w:numPr>
              <w:suppressAutoHyphens/>
              <w:snapToGrid w:val="0"/>
              <w:spacing w:after="0"/>
              <w:rPr>
                <w:rFonts w:cs="Times"/>
                <w:szCs w:val="20"/>
              </w:rPr>
            </w:pPr>
            <w:r w:rsidRPr="00707385">
              <w:rPr>
                <w:rFonts w:cs="Times"/>
                <w:szCs w:val="20"/>
              </w:rPr>
              <w:t>CSI-RS measurement window of [</w:t>
            </w:r>
            <w:proofErr w:type="spellStart"/>
            <w:proofErr w:type="gramStart"/>
            <w:r w:rsidRPr="00707385">
              <w:rPr>
                <w:rFonts w:cs="Times"/>
                <w:i/>
                <w:szCs w:val="20"/>
              </w:rPr>
              <w:t>k</w:t>
            </w:r>
            <w:r w:rsidRPr="00707385">
              <w:rPr>
                <w:rFonts w:cs="Times"/>
                <w:szCs w:val="20"/>
              </w:rPr>
              <w:t>,</w:t>
            </w:r>
            <w:r w:rsidRPr="00707385">
              <w:rPr>
                <w:rFonts w:cs="Times"/>
                <w:i/>
                <w:szCs w:val="20"/>
              </w:rPr>
              <w:t>k</w:t>
            </w:r>
            <w:proofErr w:type="gramEnd"/>
            <w:r w:rsidRPr="00707385">
              <w:rPr>
                <w:rFonts w:cs="Times"/>
                <w:szCs w:val="20"/>
              </w:rPr>
              <w:t>+</w:t>
            </w:r>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–1], representing the window in which CSI-RS occasion(s) are measured for calculating a CSI report</w:t>
            </w:r>
          </w:p>
          <w:p w:rsidR="0011536D" w:rsidRPr="00707385" w:rsidRDefault="0011536D" w:rsidP="00195C1B">
            <w:pPr>
              <w:pStyle w:val="a"/>
              <w:numPr>
                <w:ilvl w:val="1"/>
                <w:numId w:val="17"/>
              </w:numPr>
              <w:suppressAutoHyphens/>
              <w:snapToGrid w:val="0"/>
              <w:spacing w:after="0"/>
              <w:rPr>
                <w:rFonts w:cs="Times"/>
                <w:szCs w:val="20"/>
              </w:rPr>
            </w:pPr>
            <w:r w:rsidRPr="00707385">
              <w:rPr>
                <w:rFonts w:cs="Times"/>
                <w:i/>
                <w:szCs w:val="20"/>
              </w:rPr>
              <w:t>k</w:t>
            </w:r>
            <w:r w:rsidRPr="00707385">
              <w:rPr>
                <w:rFonts w:cs="Times"/>
                <w:szCs w:val="20"/>
              </w:rPr>
              <w:t xml:space="preserve"> is a slot index and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rPr>
              <w:t xml:space="preserve"> is the measurement window length (in slots)</w:t>
            </w:r>
          </w:p>
          <w:p w:rsidR="0011536D" w:rsidRPr="00707385" w:rsidRDefault="0011536D" w:rsidP="00195C1B">
            <w:pPr>
              <w:pStyle w:val="a"/>
              <w:numPr>
                <w:ilvl w:val="1"/>
                <w:numId w:val="17"/>
              </w:numPr>
              <w:suppressAutoHyphens/>
              <w:snapToGrid w:val="0"/>
              <w:spacing w:after="0"/>
              <w:rPr>
                <w:rFonts w:cs="Times"/>
                <w:szCs w:val="20"/>
              </w:rPr>
            </w:pPr>
            <w:r w:rsidRPr="00707385">
              <w:rPr>
                <w:rFonts w:cs="Times"/>
                <w:szCs w:val="20"/>
              </w:rPr>
              <w:t xml:space="preserve">Note: In the legacy Rel-16/17 CSI, the CSI-RS occasion(s) are configured in </w:t>
            </w:r>
            <w:r w:rsidRPr="00707385">
              <w:rPr>
                <w:rFonts w:cs="Times"/>
                <w:i/>
                <w:szCs w:val="20"/>
              </w:rPr>
              <w:t>CSI-</w:t>
            </w:r>
            <w:proofErr w:type="spellStart"/>
            <w:r w:rsidRPr="00707385">
              <w:rPr>
                <w:rFonts w:cs="Times"/>
                <w:i/>
                <w:szCs w:val="20"/>
              </w:rPr>
              <w:t>ReportConfig</w:t>
            </w:r>
            <w:proofErr w:type="spellEnd"/>
          </w:p>
          <w:p w:rsidR="0011536D" w:rsidRPr="00707385" w:rsidRDefault="0011536D" w:rsidP="00195C1B">
            <w:pPr>
              <w:pStyle w:val="a"/>
              <w:numPr>
                <w:ilvl w:val="0"/>
                <w:numId w:val="17"/>
              </w:numPr>
              <w:suppressAutoHyphens/>
              <w:snapToGrid w:val="0"/>
              <w:spacing w:after="0"/>
              <w:rPr>
                <w:rFonts w:cs="Times"/>
                <w:szCs w:val="20"/>
              </w:rPr>
            </w:pPr>
            <w:r w:rsidRPr="00707385">
              <w:rPr>
                <w:rFonts w:cs="Times"/>
                <w:szCs w:val="20"/>
              </w:rPr>
              <w:t>CSI reporting window of [</w:t>
            </w:r>
            <w:proofErr w:type="spellStart"/>
            <w:proofErr w:type="gramStart"/>
            <w:r w:rsidRPr="00707385">
              <w:rPr>
                <w:rFonts w:cs="Times"/>
                <w:i/>
                <w:szCs w:val="20"/>
              </w:rPr>
              <w:t>l</w:t>
            </w:r>
            <w:r w:rsidRPr="00707385">
              <w:rPr>
                <w:rFonts w:cs="Times"/>
                <w:szCs w:val="20"/>
              </w:rPr>
              <w:t>,</w:t>
            </w:r>
            <w:r w:rsidRPr="00707385">
              <w:rPr>
                <w:rFonts w:cs="Times"/>
                <w:i/>
                <w:szCs w:val="20"/>
              </w:rPr>
              <w:t>l</w:t>
            </w:r>
            <w:proofErr w:type="gramEnd"/>
            <w:r w:rsidRPr="00707385">
              <w:rPr>
                <w:rFonts w:cs="Times"/>
                <w:szCs w:val="20"/>
              </w:rPr>
              <w:t>+</w:t>
            </w:r>
            <w:r w:rsidRPr="00707385">
              <w:rPr>
                <w:rFonts w:cs="Times"/>
                <w:i/>
                <w:szCs w:val="20"/>
              </w:rPr>
              <w:t>W</w:t>
            </w:r>
            <w:r w:rsidRPr="00707385">
              <w:rPr>
                <w:rFonts w:cs="Times"/>
                <w:szCs w:val="20"/>
                <w:vertAlign w:val="subscript"/>
              </w:rPr>
              <w:t>CSI</w:t>
            </w:r>
            <w:proofErr w:type="spellEnd"/>
            <w:r w:rsidRPr="00707385">
              <w:rPr>
                <w:rFonts w:cs="Times"/>
                <w:szCs w:val="20"/>
                <w:vertAlign w:val="subscript"/>
              </w:rPr>
              <w:t xml:space="preserve"> </w:t>
            </w:r>
            <w:r w:rsidRPr="00707385">
              <w:rPr>
                <w:rFonts w:cs="Times"/>
                <w:szCs w:val="20"/>
              </w:rPr>
              <w:t xml:space="preserve">–1], associated to the CSI report in slot </w:t>
            </w:r>
            <w:r w:rsidRPr="00707385">
              <w:rPr>
                <w:rFonts w:cs="Times"/>
                <w:i/>
                <w:szCs w:val="20"/>
              </w:rPr>
              <w:t>n</w:t>
            </w:r>
            <w:r w:rsidRPr="00707385">
              <w:rPr>
                <w:rFonts w:cs="Times"/>
                <w:szCs w:val="20"/>
              </w:rPr>
              <w:t xml:space="preserve"> </w:t>
            </w:r>
          </w:p>
          <w:p w:rsidR="0011536D" w:rsidRPr="00707385" w:rsidRDefault="0011536D" w:rsidP="00195C1B">
            <w:pPr>
              <w:pStyle w:val="a"/>
              <w:numPr>
                <w:ilvl w:val="1"/>
                <w:numId w:val="17"/>
              </w:numPr>
              <w:suppressAutoHyphens/>
              <w:snapToGrid w:val="0"/>
              <w:spacing w:after="0"/>
              <w:rPr>
                <w:rFonts w:cs="Times"/>
                <w:szCs w:val="20"/>
              </w:rPr>
            </w:pPr>
            <w:r w:rsidRPr="00707385">
              <w:rPr>
                <w:rFonts w:cs="Times"/>
                <w:i/>
                <w:szCs w:val="20"/>
              </w:rPr>
              <w:t>l</w:t>
            </w:r>
            <w:r w:rsidRPr="00707385">
              <w:rPr>
                <w:rFonts w:cs="Times"/>
                <w:szCs w:val="20"/>
              </w:rPr>
              <w:t xml:space="preserve"> is a slot index and </w:t>
            </w:r>
            <w:r w:rsidRPr="00707385">
              <w:rPr>
                <w:rFonts w:cs="Times"/>
                <w:i/>
                <w:szCs w:val="20"/>
              </w:rPr>
              <w:t>W</w:t>
            </w:r>
            <w:r w:rsidRPr="00707385">
              <w:rPr>
                <w:rFonts w:cs="Times"/>
                <w:szCs w:val="20"/>
                <w:vertAlign w:val="subscript"/>
              </w:rPr>
              <w:t>CSI</w:t>
            </w:r>
            <w:r w:rsidRPr="00707385">
              <w:rPr>
                <w:rFonts w:cs="Times"/>
                <w:szCs w:val="20"/>
              </w:rPr>
              <w:t xml:space="preserve"> is the reporting window length (in slots)</w:t>
            </w:r>
          </w:p>
          <w:p w:rsidR="0011536D" w:rsidRPr="00707385" w:rsidRDefault="0011536D" w:rsidP="00195C1B">
            <w:pPr>
              <w:pStyle w:val="a"/>
              <w:numPr>
                <w:ilvl w:val="0"/>
                <w:numId w:val="17"/>
              </w:numPr>
              <w:suppressAutoHyphens/>
              <w:snapToGrid w:val="0"/>
              <w:spacing w:after="0"/>
              <w:rPr>
                <w:rFonts w:cs="Times"/>
                <w:szCs w:val="20"/>
              </w:rPr>
            </w:pPr>
            <w:r w:rsidRPr="00707385">
              <w:rPr>
                <w:rFonts w:cs="Times"/>
                <w:szCs w:val="20"/>
              </w:rPr>
              <w:t xml:space="preserve">CSI reference resource(s) in time-domain </w:t>
            </w:r>
          </w:p>
          <w:p w:rsidR="0011536D" w:rsidRPr="00707385" w:rsidRDefault="0011536D" w:rsidP="00195C1B">
            <w:pPr>
              <w:pStyle w:val="a"/>
              <w:numPr>
                <w:ilvl w:val="1"/>
                <w:numId w:val="17"/>
              </w:numPr>
              <w:suppressAutoHyphens/>
              <w:snapToGrid w:val="0"/>
              <w:spacing w:after="0"/>
              <w:rPr>
                <w:rFonts w:cs="Times"/>
                <w:szCs w:val="20"/>
              </w:rPr>
            </w:pPr>
            <w:r w:rsidRPr="00707385">
              <w:rPr>
                <w:rFonts w:cs="Times"/>
                <w:szCs w:val="20"/>
              </w:rPr>
              <w:t xml:space="preserve">The location of a CSI reference resource is denoted as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(slot index)</w:t>
            </w:r>
          </w:p>
          <w:p w:rsidR="0011536D" w:rsidRPr="00707385" w:rsidRDefault="0011536D" w:rsidP="0011536D">
            <w:pPr>
              <w:snapToGrid w:val="0"/>
              <w:rPr>
                <w:rFonts w:cs="Times"/>
              </w:rPr>
            </w:pPr>
          </w:p>
          <w:p w:rsidR="0011536D" w:rsidRPr="00707385" w:rsidRDefault="0011536D" w:rsidP="0011536D">
            <w:pPr>
              <w:snapToGrid w:val="0"/>
              <w:rPr>
                <w:rFonts w:eastAsia="Malgun Gothic" w:cs="Times"/>
                <w:highlight w:val="green"/>
                <w:lang w:val="en-US" w:eastAsia="ko-KR"/>
              </w:rPr>
            </w:pPr>
            <w:r w:rsidRPr="00707385">
              <w:rPr>
                <w:rFonts w:cs="Times"/>
                <w:b/>
                <w:bCs/>
                <w:highlight w:val="green"/>
              </w:rPr>
              <w:t>Agreement</w:t>
            </w:r>
          </w:p>
          <w:p w:rsidR="0011536D" w:rsidRPr="00707385" w:rsidRDefault="0011536D" w:rsidP="0011536D">
            <w:pPr>
              <w:snapToGrid w:val="0"/>
              <w:rPr>
                <w:rFonts w:cs="Times"/>
              </w:rPr>
            </w:pPr>
            <w:bookmarkStart w:id="15" w:name="_Hlk111144024"/>
            <w:r w:rsidRPr="00707385">
              <w:rPr>
                <w:rFonts w:cs="Times"/>
              </w:rPr>
              <w:t>On the CSI reporting and measurement for the Type-II codebook refinement for high/medium velocities</w:t>
            </w:r>
            <w:bookmarkEnd w:id="15"/>
            <w:r w:rsidRPr="00707385">
              <w:rPr>
                <w:rFonts w:cs="Times"/>
              </w:rPr>
              <w:t xml:space="preserve">, consider </w:t>
            </w:r>
            <w:r w:rsidRPr="00707385">
              <w:rPr>
                <w:rFonts w:cs="Times"/>
                <w:i/>
              </w:rPr>
              <w:t>at least</w:t>
            </w:r>
            <w:r w:rsidRPr="00707385">
              <w:rPr>
                <w:rFonts w:cs="Times"/>
              </w:rPr>
              <w:t xml:space="preserve"> the following alternatives for potential down-selection:</w:t>
            </w:r>
            <w:bookmarkStart w:id="16" w:name="_Hlk111144059"/>
          </w:p>
          <w:p w:rsidR="0011536D" w:rsidRPr="00707385" w:rsidRDefault="0011536D" w:rsidP="00195C1B">
            <w:pPr>
              <w:pStyle w:val="a"/>
              <w:numPr>
                <w:ilvl w:val="0"/>
                <w:numId w:val="19"/>
              </w:numPr>
              <w:suppressAutoHyphens/>
              <w:snapToGrid w:val="0"/>
              <w:spacing w:after="0"/>
              <w:rPr>
                <w:rFonts w:cs="Times"/>
                <w:szCs w:val="20"/>
              </w:rPr>
            </w:pPr>
            <w:bookmarkStart w:id="17" w:name="_Hlk111144047"/>
            <w:r w:rsidRPr="00707385">
              <w:rPr>
                <w:rFonts w:cs="Times"/>
                <w:szCs w:val="20"/>
              </w:rPr>
              <w:t xml:space="preserve">Alt1: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(CSI reference resource slot) as boundary</w:t>
            </w:r>
            <w:bookmarkEnd w:id="17"/>
            <w:r w:rsidRPr="00707385">
              <w:rPr>
                <w:rFonts w:cs="Times"/>
                <w:szCs w:val="20"/>
              </w:rPr>
              <w:t xml:space="preserve"> </w:t>
            </w:r>
          </w:p>
          <w:p w:rsidR="0011536D" w:rsidRPr="00707385" w:rsidRDefault="0011536D" w:rsidP="00195C1B">
            <w:pPr>
              <w:pStyle w:val="a"/>
              <w:numPr>
                <w:ilvl w:val="1"/>
                <w:numId w:val="19"/>
              </w:numPr>
              <w:suppressAutoHyphens/>
              <w:snapToGrid w:val="0"/>
              <w:spacing w:after="0"/>
              <w:rPr>
                <w:rFonts w:cs="Times"/>
                <w:szCs w:val="20"/>
              </w:rPr>
            </w:pPr>
            <w:r w:rsidRPr="00707385">
              <w:rPr>
                <w:rFonts w:cs="Times"/>
                <w:szCs w:val="20"/>
              </w:rPr>
              <w:t xml:space="preserve">Alt1.A: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p>
          <w:bookmarkEnd w:id="16"/>
          <w:p w:rsidR="0011536D" w:rsidRPr="00707385" w:rsidRDefault="0011536D" w:rsidP="00195C1B">
            <w:pPr>
              <w:pStyle w:val="a"/>
              <w:numPr>
                <w:ilvl w:val="1"/>
                <w:numId w:val="19"/>
              </w:numPr>
              <w:suppressAutoHyphens/>
              <w:snapToGrid w:val="0"/>
              <w:spacing w:after="0"/>
              <w:rPr>
                <w:rFonts w:cs="Times"/>
                <w:szCs w:val="20"/>
              </w:rPr>
            </w:pPr>
            <w:r w:rsidRPr="00707385">
              <w:rPr>
                <w:rFonts w:cs="Times"/>
                <w:szCs w:val="20"/>
              </w:rPr>
              <w:t xml:space="preserve">Alt1.B:  </w:t>
            </w:r>
            <w:r w:rsidRPr="00707385">
              <w:rPr>
                <w:rFonts w:cs="Times"/>
                <w:i/>
                <w:szCs w:val="20"/>
              </w:rPr>
              <w:t xml:space="preserve">l </w:t>
            </w:r>
            <w:r w:rsidRPr="00707385">
              <w:rPr>
                <w:rFonts w:cs="Times"/>
                <w:szCs w:val="20"/>
              </w:rPr>
              <w:t>≥</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p>
          <w:p w:rsidR="0011536D" w:rsidRPr="00707385" w:rsidRDefault="0011536D" w:rsidP="00195C1B">
            <w:pPr>
              <w:pStyle w:val="a"/>
              <w:numPr>
                <w:ilvl w:val="1"/>
                <w:numId w:val="19"/>
              </w:numPr>
              <w:suppressAutoHyphens/>
              <w:snapToGrid w:val="0"/>
              <w:spacing w:after="0"/>
              <w:rPr>
                <w:rFonts w:cs="Times"/>
                <w:szCs w:val="20"/>
              </w:rPr>
            </w:pPr>
            <w:r w:rsidRPr="00707385">
              <w:rPr>
                <w:rFonts w:cs="Times"/>
                <w:szCs w:val="20"/>
              </w:rPr>
              <w:t xml:space="preserve">Alt1.C: </w:t>
            </w:r>
            <w:r w:rsidRPr="00707385">
              <w:rPr>
                <w:rFonts w:cs="Times"/>
                <w:i/>
                <w:szCs w:val="20"/>
              </w:rPr>
              <w:t xml:space="preserve">l </w:t>
            </w:r>
            <w:r w:rsidRPr="00707385">
              <w:rPr>
                <w:rFonts w:cs="Times"/>
                <w:szCs w:val="20"/>
              </w:rPr>
              <w:t>&lt;</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w:t>
            </w:r>
          </w:p>
          <w:p w:rsidR="0011536D" w:rsidRPr="00707385" w:rsidRDefault="0011536D" w:rsidP="00195C1B">
            <w:pPr>
              <w:pStyle w:val="a"/>
              <w:numPr>
                <w:ilvl w:val="0"/>
                <w:numId w:val="18"/>
              </w:numPr>
              <w:suppressAutoHyphens/>
              <w:snapToGrid w:val="0"/>
              <w:spacing w:after="0"/>
              <w:rPr>
                <w:rFonts w:cs="Times"/>
                <w:szCs w:val="20"/>
              </w:rPr>
            </w:pPr>
            <w:r w:rsidRPr="00707385">
              <w:rPr>
                <w:rFonts w:cs="Times"/>
                <w:szCs w:val="20"/>
              </w:rPr>
              <w:t xml:space="preserve">Alt2: </w:t>
            </w:r>
            <w:r w:rsidRPr="00707385">
              <w:rPr>
                <w:rFonts w:cs="Times"/>
                <w:i/>
                <w:szCs w:val="20"/>
              </w:rPr>
              <w:t>n</w:t>
            </w:r>
            <w:r w:rsidRPr="00707385">
              <w:rPr>
                <w:rFonts w:cs="Times"/>
                <w:szCs w:val="20"/>
              </w:rPr>
              <w:t xml:space="preserve"> (report slot) as boundary</w:t>
            </w:r>
          </w:p>
          <w:p w:rsidR="0011536D" w:rsidRPr="00707385" w:rsidRDefault="0011536D" w:rsidP="00195C1B">
            <w:pPr>
              <w:pStyle w:val="a"/>
              <w:numPr>
                <w:ilvl w:val="1"/>
                <w:numId w:val="18"/>
              </w:numPr>
              <w:suppressAutoHyphens/>
              <w:snapToGrid w:val="0"/>
              <w:spacing w:after="0"/>
              <w:rPr>
                <w:rFonts w:cs="Times"/>
                <w:szCs w:val="20"/>
              </w:rPr>
            </w:pPr>
            <w:r w:rsidRPr="00707385">
              <w:rPr>
                <w:rFonts w:cs="Times"/>
                <w:szCs w:val="20"/>
              </w:rPr>
              <w:t xml:space="preserve">Alt2.A: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n</w:t>
            </w:r>
          </w:p>
          <w:p w:rsidR="0011536D" w:rsidRPr="00707385" w:rsidRDefault="0011536D" w:rsidP="00195C1B">
            <w:pPr>
              <w:pStyle w:val="a"/>
              <w:numPr>
                <w:ilvl w:val="1"/>
                <w:numId w:val="18"/>
              </w:numPr>
              <w:suppressAutoHyphens/>
              <w:snapToGrid w:val="0"/>
              <w:spacing w:after="0"/>
              <w:rPr>
                <w:rFonts w:cs="Times"/>
                <w:szCs w:val="20"/>
              </w:rPr>
            </w:pPr>
            <w:r w:rsidRPr="00707385">
              <w:rPr>
                <w:rFonts w:cs="Times"/>
                <w:szCs w:val="20"/>
              </w:rPr>
              <w:t xml:space="preserve">Alt2.B: </w:t>
            </w:r>
            <w:r w:rsidRPr="00707385">
              <w:rPr>
                <w:rFonts w:cs="Times"/>
                <w:i/>
                <w:szCs w:val="20"/>
              </w:rPr>
              <w:t xml:space="preserve">l </w:t>
            </w:r>
            <w:r w:rsidRPr="00707385">
              <w:rPr>
                <w:rFonts w:cs="Times"/>
                <w:szCs w:val="20"/>
              </w:rPr>
              <w:t>≥</w:t>
            </w:r>
            <w:r w:rsidRPr="00707385">
              <w:rPr>
                <w:rFonts w:cs="Times"/>
                <w:i/>
                <w:szCs w:val="20"/>
              </w:rPr>
              <w:t xml:space="preserve"> n</w:t>
            </w:r>
          </w:p>
          <w:p w:rsidR="0011536D" w:rsidRPr="00707385" w:rsidRDefault="0011536D" w:rsidP="00195C1B">
            <w:pPr>
              <w:pStyle w:val="a"/>
              <w:numPr>
                <w:ilvl w:val="1"/>
                <w:numId w:val="18"/>
              </w:numPr>
              <w:suppressAutoHyphens/>
              <w:snapToGrid w:val="0"/>
              <w:spacing w:after="0"/>
              <w:rPr>
                <w:rFonts w:cs="Times"/>
                <w:szCs w:val="20"/>
              </w:rPr>
            </w:pPr>
            <w:r w:rsidRPr="00707385">
              <w:rPr>
                <w:rFonts w:cs="Times"/>
                <w:szCs w:val="20"/>
              </w:rPr>
              <w:t xml:space="preserve">Alt2.C: </w:t>
            </w:r>
            <w:r w:rsidRPr="00707385">
              <w:rPr>
                <w:rFonts w:cs="Times"/>
                <w:i/>
                <w:szCs w:val="20"/>
              </w:rPr>
              <w:t xml:space="preserve">l </w:t>
            </w:r>
            <w:r w:rsidRPr="00707385">
              <w:rPr>
                <w:rFonts w:cs="Times"/>
                <w:szCs w:val="20"/>
              </w:rPr>
              <w:t>&lt;</w:t>
            </w:r>
            <w:r w:rsidRPr="00707385">
              <w:rPr>
                <w:rFonts w:cs="Times"/>
                <w:i/>
                <w:szCs w:val="20"/>
              </w:rPr>
              <w:t xml:space="preserve"> n</w:t>
            </w:r>
            <w:r w:rsidRPr="00707385">
              <w:rPr>
                <w:rFonts w:cs="Times"/>
                <w:szCs w:val="20"/>
              </w:rPr>
              <w:t xml:space="preserve">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n</w:t>
            </w:r>
          </w:p>
          <w:p w:rsidR="0011536D" w:rsidRPr="00707385" w:rsidRDefault="0011536D" w:rsidP="00195C1B">
            <w:pPr>
              <w:pStyle w:val="a"/>
              <w:numPr>
                <w:ilvl w:val="0"/>
                <w:numId w:val="18"/>
              </w:numPr>
              <w:suppressAutoHyphens/>
              <w:snapToGrid w:val="0"/>
              <w:spacing w:after="0"/>
              <w:rPr>
                <w:rFonts w:cs="Times"/>
                <w:szCs w:val="20"/>
              </w:rPr>
            </w:pPr>
            <w:r w:rsidRPr="00707385">
              <w:rPr>
                <w:rFonts w:cs="Times"/>
                <w:szCs w:val="20"/>
              </w:rPr>
              <w:t xml:space="preserve">Alt3: End slot of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rPr>
              <w:t xml:space="preserve"> (</w:t>
            </w:r>
            <w:r w:rsidRPr="00707385">
              <w:rPr>
                <w:rFonts w:cs="Times"/>
                <w:i/>
                <w:szCs w:val="20"/>
              </w:rPr>
              <w:t xml:space="preserve">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 xml:space="preserve">–1) as boundary </w:t>
            </w:r>
          </w:p>
          <w:p w:rsidR="0011536D" w:rsidRPr="00707385" w:rsidRDefault="0011536D" w:rsidP="00195C1B">
            <w:pPr>
              <w:pStyle w:val="a"/>
              <w:numPr>
                <w:ilvl w:val="1"/>
                <w:numId w:val="18"/>
              </w:numPr>
              <w:suppressAutoHyphens/>
              <w:snapToGrid w:val="0"/>
              <w:spacing w:after="0"/>
              <w:rPr>
                <w:rFonts w:cs="Times"/>
                <w:szCs w:val="20"/>
              </w:rPr>
            </w:pPr>
            <w:r w:rsidRPr="00707385">
              <w:rPr>
                <w:rFonts w:cs="Times"/>
                <w:szCs w:val="20"/>
              </w:rPr>
              <w:t xml:space="preserve">Alt3.A: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 xml:space="preserve">–1 with the following as a special case: </w:t>
            </w:r>
            <w:r w:rsidRPr="00707385">
              <w:rPr>
                <w:rFonts w:cs="Times"/>
                <w:i/>
                <w:szCs w:val="20"/>
              </w:rPr>
              <w:t>l=k,</w:t>
            </w:r>
            <w:r w:rsidRPr="00707385">
              <w:rPr>
                <w:rFonts w:cs="Times"/>
                <w:bC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 </w:t>
            </w:r>
            <w:proofErr w:type="spellStart"/>
            <w:r w:rsidRPr="00707385">
              <w:rPr>
                <w:rFonts w:cs="Times"/>
                <w:i/>
                <w:szCs w:val="20"/>
              </w:rPr>
              <w:t>W</w:t>
            </w:r>
            <w:r w:rsidRPr="00707385">
              <w:rPr>
                <w:rFonts w:cs="Times"/>
                <w:szCs w:val="20"/>
                <w:vertAlign w:val="subscript"/>
              </w:rPr>
              <w:t>meas</w:t>
            </w:r>
            <w:proofErr w:type="spellEnd"/>
          </w:p>
          <w:p w:rsidR="0011536D" w:rsidRPr="00707385" w:rsidRDefault="0011536D" w:rsidP="00195C1B">
            <w:pPr>
              <w:pStyle w:val="a"/>
              <w:numPr>
                <w:ilvl w:val="1"/>
                <w:numId w:val="18"/>
              </w:numPr>
              <w:suppressAutoHyphens/>
              <w:snapToGrid w:val="0"/>
              <w:spacing w:after="0"/>
              <w:rPr>
                <w:rFonts w:cs="Times"/>
                <w:szCs w:val="20"/>
              </w:rPr>
            </w:pPr>
            <w:r w:rsidRPr="00707385">
              <w:rPr>
                <w:rFonts w:cs="Times"/>
                <w:szCs w:val="20"/>
              </w:rPr>
              <w:t xml:space="preserve">Alt3.B: </w:t>
            </w:r>
            <w:r w:rsidRPr="00707385">
              <w:rPr>
                <w:rFonts w:cs="Times"/>
                <w:i/>
                <w:szCs w:val="20"/>
              </w:rPr>
              <w:t xml:space="preserve">l </w:t>
            </w:r>
            <w:r w:rsidRPr="00707385">
              <w:rPr>
                <w:rFonts w:cs="Times"/>
                <w:szCs w:val="20"/>
              </w:rPr>
              <w:t>≥</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–1</w:t>
            </w:r>
          </w:p>
          <w:p w:rsidR="0011536D" w:rsidRPr="00707385" w:rsidRDefault="0011536D" w:rsidP="00195C1B">
            <w:pPr>
              <w:pStyle w:val="a"/>
              <w:numPr>
                <w:ilvl w:val="1"/>
                <w:numId w:val="18"/>
              </w:numPr>
              <w:suppressAutoHyphens/>
              <w:snapToGrid w:val="0"/>
              <w:spacing w:after="0"/>
              <w:rPr>
                <w:rFonts w:cs="Times"/>
                <w:szCs w:val="20"/>
              </w:rPr>
            </w:pPr>
            <w:r w:rsidRPr="00707385">
              <w:rPr>
                <w:rFonts w:cs="Times"/>
                <w:szCs w:val="20"/>
              </w:rPr>
              <w:t xml:space="preserve">Alt3.C: </w:t>
            </w:r>
            <w:r w:rsidRPr="00707385">
              <w:rPr>
                <w:rFonts w:cs="Times"/>
                <w:i/>
                <w:szCs w:val="20"/>
              </w:rPr>
              <w:t xml:space="preserve">l </w:t>
            </w:r>
            <w:r w:rsidRPr="00707385">
              <w:rPr>
                <w:rFonts w:cs="Times"/>
                <w:szCs w:val="20"/>
              </w:rPr>
              <w:t>&lt;</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 xml:space="preserve">–1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–1 with the following as special cases:</w:t>
            </w:r>
          </w:p>
          <w:p w:rsidR="0011536D" w:rsidRPr="00707385" w:rsidRDefault="0011536D" w:rsidP="00195C1B">
            <w:pPr>
              <w:pStyle w:val="a"/>
              <w:numPr>
                <w:ilvl w:val="2"/>
                <w:numId w:val="18"/>
              </w:numPr>
              <w:suppressAutoHyphens/>
              <w:snapToGrid w:val="0"/>
              <w:spacing w:after="0"/>
              <w:rPr>
                <w:rFonts w:cs="Times"/>
                <w:szCs w:val="20"/>
              </w:rPr>
            </w:pPr>
            <w:r w:rsidRPr="00707385">
              <w:rPr>
                <w:rFonts w:cs="Times"/>
                <w:i/>
                <w:szCs w:val="20"/>
              </w:rPr>
              <w:t>l=k,</w:t>
            </w:r>
            <w:r w:rsidRPr="00707385">
              <w:rPr>
                <w:rFonts w:cs="Times"/>
                <w:bCs/>
                <w:szCs w:val="20"/>
              </w:rPr>
              <w:t xml:space="preserve">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 </w:t>
            </w:r>
            <w:r w:rsidRPr="00707385">
              <w:rPr>
                <w:rFonts w:cs="Times"/>
                <w:i/>
                <w:szCs w:val="20"/>
              </w:rPr>
              <w:t>n</w:t>
            </w:r>
          </w:p>
          <w:p w:rsidR="0011536D" w:rsidRPr="00707385" w:rsidRDefault="0011536D" w:rsidP="00195C1B">
            <w:pPr>
              <w:pStyle w:val="a"/>
              <w:numPr>
                <w:ilvl w:val="2"/>
                <w:numId w:val="18"/>
              </w:numPr>
              <w:suppressAutoHyphens/>
              <w:snapToGrid w:val="0"/>
              <w:spacing w:after="0"/>
              <w:rPr>
                <w:rFonts w:cs="Times"/>
                <w:szCs w:val="20"/>
              </w:rPr>
            </w:pPr>
            <w:r w:rsidRPr="00707385">
              <w:rPr>
                <w:rFonts w:cs="Times"/>
                <w:i/>
                <w:szCs w:val="20"/>
              </w:rPr>
              <w:t>l=k,</w:t>
            </w:r>
            <w:r w:rsidRPr="00707385">
              <w:rPr>
                <w:rFonts w:cs="Times"/>
                <w:bCs/>
                <w:szCs w:val="20"/>
              </w:rPr>
              <w:t xml:space="preserve">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&gt; </w:t>
            </w:r>
            <w:r w:rsidRPr="00707385">
              <w:rPr>
                <w:rFonts w:cs="Times"/>
                <w:i/>
                <w:szCs w:val="20"/>
              </w:rPr>
              <w:t>n</w:t>
            </w:r>
          </w:p>
          <w:p w:rsidR="0011536D" w:rsidRPr="00707385" w:rsidRDefault="0011536D" w:rsidP="0011536D">
            <w:pPr>
              <w:snapToGrid w:val="0"/>
              <w:rPr>
                <w:rFonts w:cs="Times"/>
              </w:rPr>
            </w:pPr>
            <w:r w:rsidRPr="00707385">
              <w:rPr>
                <w:rFonts w:cs="Times"/>
              </w:rPr>
              <w:t xml:space="preserve">FFS: whether </w:t>
            </w:r>
            <w:proofErr w:type="spellStart"/>
            <w:r w:rsidRPr="00707385">
              <w:rPr>
                <w:rFonts w:cs="Times"/>
                <w:i/>
              </w:rPr>
              <w:t>n</w:t>
            </w:r>
            <w:r w:rsidRPr="00707385">
              <w:rPr>
                <w:rFonts w:cs="Times"/>
                <w:vertAlign w:val="subscript"/>
              </w:rPr>
              <w:t>ref</w:t>
            </w:r>
            <w:proofErr w:type="spellEnd"/>
            <w:r w:rsidRPr="00707385">
              <w:rPr>
                <w:rFonts w:cs="Times"/>
              </w:rPr>
              <w:t xml:space="preserve"> represents the slot index of Rel-15 CSI reference resource or a newly defined CSI reference resource</w:t>
            </w:r>
          </w:p>
          <w:p w:rsidR="0011536D" w:rsidRPr="00707385" w:rsidRDefault="0011536D" w:rsidP="0011536D">
            <w:pPr>
              <w:snapToGrid w:val="0"/>
              <w:rPr>
                <w:rFonts w:cs="Times"/>
                <w:bCs/>
                <w:lang w:eastAsia="zh-CN"/>
              </w:rPr>
            </w:pPr>
            <w:r w:rsidRPr="00707385">
              <w:rPr>
                <w:rFonts w:cs="Times"/>
              </w:rPr>
              <w:t>FFS: whether/how the CSI measurement window and reporting window are configured</w:t>
            </w:r>
          </w:p>
          <w:p w:rsidR="00904EB0" w:rsidRPr="0011536D" w:rsidRDefault="00904EB0" w:rsidP="005A7948">
            <w:pPr>
              <w:rPr>
                <w:lang w:eastAsia="x-none"/>
              </w:rPr>
            </w:pPr>
          </w:p>
        </w:tc>
      </w:tr>
    </w:tbl>
    <w:p w:rsidR="00620BAB" w:rsidRDefault="006359A1" w:rsidP="002F432F">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Generally, the main difference between Alt1, Alt 2 and Alt3 is </w:t>
      </w:r>
      <w:r w:rsidR="00085390">
        <w:rPr>
          <w:rFonts w:eastAsia="宋体"/>
          <w:kern w:val="2"/>
          <w:sz w:val="21"/>
          <w:szCs w:val="21"/>
          <w:lang w:eastAsia="zh-CN"/>
        </w:rPr>
        <w:t xml:space="preserve">the </w:t>
      </w:r>
      <w:r>
        <w:rPr>
          <w:rFonts w:eastAsia="宋体"/>
          <w:kern w:val="2"/>
          <w:sz w:val="21"/>
          <w:szCs w:val="21"/>
          <w:lang w:eastAsia="zh-CN"/>
        </w:rPr>
        <w:t>different boundary to divide the CSI(s) into past CSI and future CSI. Meanwhile, Alt</w:t>
      </w:r>
      <w:r w:rsidR="00620BAB">
        <w:rPr>
          <w:rFonts w:eastAsia="宋体"/>
          <w:kern w:val="2"/>
          <w:sz w:val="21"/>
          <w:szCs w:val="21"/>
          <w:lang w:eastAsia="zh-CN"/>
        </w:rPr>
        <w:t xml:space="preserve"> </w:t>
      </w:r>
      <w:r>
        <w:rPr>
          <w:rFonts w:eastAsia="宋体"/>
          <w:kern w:val="2"/>
          <w:sz w:val="21"/>
          <w:szCs w:val="21"/>
          <w:lang w:eastAsia="zh-CN"/>
        </w:rPr>
        <w:t>X.A support</w:t>
      </w:r>
      <w:r w:rsidR="00620BAB">
        <w:rPr>
          <w:rFonts w:eastAsia="宋体"/>
          <w:kern w:val="2"/>
          <w:sz w:val="21"/>
          <w:szCs w:val="21"/>
          <w:lang w:eastAsia="zh-CN"/>
        </w:rPr>
        <w:t>s</w:t>
      </w:r>
      <w:r>
        <w:rPr>
          <w:rFonts w:eastAsia="宋体"/>
          <w:kern w:val="2"/>
          <w:sz w:val="21"/>
          <w:szCs w:val="21"/>
          <w:lang w:eastAsia="zh-CN"/>
        </w:rPr>
        <w:t xml:space="preserve"> </w:t>
      </w:r>
      <w:proofErr w:type="spellStart"/>
      <w:r>
        <w:rPr>
          <w:rFonts w:eastAsia="宋体"/>
          <w:kern w:val="2"/>
          <w:sz w:val="21"/>
          <w:szCs w:val="21"/>
          <w:lang w:eastAsia="zh-CN"/>
        </w:rPr>
        <w:t>gNB</w:t>
      </w:r>
      <w:proofErr w:type="spellEnd"/>
      <w:r>
        <w:rPr>
          <w:rFonts w:eastAsia="宋体"/>
          <w:kern w:val="2"/>
          <w:sz w:val="21"/>
          <w:szCs w:val="21"/>
          <w:lang w:eastAsia="zh-CN"/>
        </w:rPr>
        <w:t>-side prediction (UE only report past CSI), Alt</w:t>
      </w:r>
      <w:r w:rsidR="00620BAB">
        <w:rPr>
          <w:rFonts w:eastAsia="宋体"/>
          <w:kern w:val="2"/>
          <w:sz w:val="21"/>
          <w:szCs w:val="21"/>
          <w:lang w:eastAsia="zh-CN"/>
        </w:rPr>
        <w:t xml:space="preserve"> </w:t>
      </w:r>
      <w:r>
        <w:rPr>
          <w:rFonts w:eastAsia="宋体"/>
          <w:kern w:val="2"/>
          <w:sz w:val="21"/>
          <w:szCs w:val="21"/>
          <w:lang w:eastAsia="zh-CN"/>
        </w:rPr>
        <w:t>X.B support</w:t>
      </w:r>
      <w:r w:rsidR="00620BAB">
        <w:rPr>
          <w:rFonts w:eastAsia="宋体"/>
          <w:kern w:val="2"/>
          <w:sz w:val="21"/>
          <w:szCs w:val="21"/>
          <w:lang w:eastAsia="zh-CN"/>
        </w:rPr>
        <w:t>s</w:t>
      </w:r>
      <w:r>
        <w:rPr>
          <w:rFonts w:eastAsia="宋体"/>
          <w:kern w:val="2"/>
          <w:sz w:val="21"/>
          <w:szCs w:val="21"/>
          <w:lang w:eastAsia="zh-CN"/>
        </w:rPr>
        <w:t xml:space="preserve"> UE-side prediction (UE only report future CSI), Alt</w:t>
      </w:r>
      <w:r w:rsidR="00620BAB">
        <w:rPr>
          <w:rFonts w:eastAsia="宋体"/>
          <w:kern w:val="2"/>
          <w:sz w:val="21"/>
          <w:szCs w:val="21"/>
          <w:lang w:eastAsia="zh-CN"/>
        </w:rPr>
        <w:t xml:space="preserve"> </w:t>
      </w:r>
      <w:r>
        <w:rPr>
          <w:rFonts w:eastAsia="宋体"/>
          <w:kern w:val="2"/>
          <w:sz w:val="21"/>
          <w:szCs w:val="21"/>
          <w:lang w:eastAsia="zh-CN"/>
        </w:rPr>
        <w:t>X.</w:t>
      </w:r>
      <w:r w:rsidR="00620BAB">
        <w:rPr>
          <w:rFonts w:eastAsia="宋体"/>
          <w:kern w:val="2"/>
          <w:sz w:val="21"/>
          <w:szCs w:val="21"/>
          <w:lang w:eastAsia="zh-CN"/>
        </w:rPr>
        <w:t>C</w:t>
      </w:r>
      <w:r>
        <w:rPr>
          <w:rFonts w:eastAsia="宋体"/>
          <w:kern w:val="2"/>
          <w:sz w:val="21"/>
          <w:szCs w:val="21"/>
          <w:lang w:eastAsia="zh-CN"/>
        </w:rPr>
        <w:t xml:space="preserve"> support</w:t>
      </w:r>
      <w:r w:rsidR="00620BAB">
        <w:rPr>
          <w:rFonts w:eastAsia="宋体"/>
          <w:kern w:val="2"/>
          <w:sz w:val="21"/>
          <w:szCs w:val="21"/>
          <w:lang w:eastAsia="zh-CN"/>
        </w:rPr>
        <w:t>s</w:t>
      </w:r>
      <w:r>
        <w:rPr>
          <w:rFonts w:eastAsia="宋体"/>
          <w:kern w:val="2"/>
          <w:sz w:val="21"/>
          <w:szCs w:val="21"/>
          <w:lang w:eastAsia="zh-CN"/>
        </w:rPr>
        <w:t xml:space="preserve"> </w:t>
      </w:r>
      <w:proofErr w:type="spellStart"/>
      <w:r w:rsidR="00620BAB">
        <w:rPr>
          <w:rFonts w:eastAsia="宋体"/>
          <w:kern w:val="2"/>
          <w:sz w:val="21"/>
          <w:szCs w:val="21"/>
          <w:lang w:eastAsia="zh-CN"/>
        </w:rPr>
        <w:t>gNB</w:t>
      </w:r>
      <w:proofErr w:type="spellEnd"/>
      <w:r w:rsidR="00620BAB">
        <w:rPr>
          <w:rFonts w:eastAsia="宋体"/>
          <w:kern w:val="2"/>
          <w:sz w:val="21"/>
          <w:szCs w:val="21"/>
          <w:lang w:eastAsia="zh-CN"/>
        </w:rPr>
        <w:t xml:space="preserve">-side prediction and </w:t>
      </w:r>
      <w:r>
        <w:rPr>
          <w:rFonts w:eastAsia="宋体"/>
          <w:kern w:val="2"/>
          <w:sz w:val="21"/>
          <w:szCs w:val="21"/>
          <w:lang w:eastAsia="zh-CN"/>
        </w:rPr>
        <w:t>UE-side prediction (UE report</w:t>
      </w:r>
      <w:r w:rsidR="00620BAB">
        <w:rPr>
          <w:rFonts w:eastAsia="宋体"/>
          <w:kern w:val="2"/>
          <w:sz w:val="21"/>
          <w:szCs w:val="21"/>
          <w:lang w:eastAsia="zh-CN"/>
        </w:rPr>
        <w:t xml:space="preserve"> both past CSI and</w:t>
      </w:r>
      <w:r>
        <w:rPr>
          <w:rFonts w:eastAsia="宋体"/>
          <w:kern w:val="2"/>
          <w:sz w:val="21"/>
          <w:szCs w:val="21"/>
          <w:lang w:eastAsia="zh-CN"/>
        </w:rPr>
        <w:t xml:space="preserve"> future CSI)</w:t>
      </w:r>
      <w:r w:rsidR="00620BAB">
        <w:rPr>
          <w:rFonts w:eastAsia="宋体"/>
          <w:kern w:val="2"/>
          <w:sz w:val="21"/>
          <w:szCs w:val="21"/>
          <w:lang w:eastAsia="zh-CN"/>
        </w:rPr>
        <w:t xml:space="preserve">. However, since </w:t>
      </w:r>
      <w:proofErr w:type="spellStart"/>
      <w:r w:rsidR="00620BAB">
        <w:rPr>
          <w:rFonts w:eastAsia="宋体"/>
          <w:kern w:val="2"/>
          <w:sz w:val="21"/>
          <w:szCs w:val="21"/>
          <w:lang w:eastAsia="zh-CN"/>
        </w:rPr>
        <w:t>gNB</w:t>
      </w:r>
      <w:proofErr w:type="spellEnd"/>
      <w:r w:rsidR="00620BAB">
        <w:rPr>
          <w:rFonts w:eastAsia="宋体"/>
          <w:kern w:val="2"/>
          <w:sz w:val="21"/>
          <w:szCs w:val="21"/>
          <w:lang w:eastAsia="zh-CN"/>
        </w:rPr>
        <w:t xml:space="preserve"> can only use the received quantized eigenvectors in the </w:t>
      </w:r>
      <w:proofErr w:type="spellStart"/>
      <w:r w:rsidR="00620BAB">
        <w:rPr>
          <w:rFonts w:eastAsia="宋体"/>
          <w:kern w:val="2"/>
          <w:sz w:val="21"/>
          <w:szCs w:val="21"/>
          <w:lang w:eastAsia="zh-CN"/>
        </w:rPr>
        <w:t>subband</w:t>
      </w:r>
      <w:proofErr w:type="spellEnd"/>
      <w:r w:rsidR="00620BAB">
        <w:rPr>
          <w:rFonts w:eastAsia="宋体"/>
          <w:kern w:val="2"/>
          <w:sz w:val="21"/>
          <w:szCs w:val="21"/>
          <w:lang w:eastAsia="zh-CN"/>
        </w:rPr>
        <w:t xml:space="preserve"> level to preform channel prediction, the prediction accuracy of </w:t>
      </w:r>
      <w:proofErr w:type="spellStart"/>
      <w:r w:rsidR="00620BAB">
        <w:rPr>
          <w:rFonts w:eastAsia="宋体"/>
          <w:kern w:val="2"/>
          <w:sz w:val="21"/>
          <w:szCs w:val="21"/>
          <w:lang w:eastAsia="zh-CN"/>
        </w:rPr>
        <w:t>gNB</w:t>
      </w:r>
      <w:proofErr w:type="spellEnd"/>
      <w:r w:rsidR="00620BAB">
        <w:rPr>
          <w:rFonts w:eastAsia="宋体"/>
          <w:kern w:val="2"/>
          <w:sz w:val="21"/>
          <w:szCs w:val="21"/>
          <w:lang w:eastAsia="zh-CN"/>
        </w:rPr>
        <w:t xml:space="preserve">-side prediction is very questionable </w:t>
      </w:r>
      <w:r w:rsidR="002909D0">
        <w:rPr>
          <w:rFonts w:eastAsia="宋体"/>
          <w:kern w:val="2"/>
          <w:sz w:val="21"/>
          <w:szCs w:val="21"/>
          <w:lang w:eastAsia="zh-CN"/>
        </w:rPr>
        <w:t xml:space="preserve">only </w:t>
      </w:r>
      <w:r w:rsidR="00085390">
        <w:rPr>
          <w:rFonts w:eastAsia="宋体"/>
          <w:kern w:val="2"/>
          <w:sz w:val="21"/>
          <w:szCs w:val="21"/>
          <w:lang w:eastAsia="zh-CN"/>
        </w:rPr>
        <w:t>with</w:t>
      </w:r>
      <w:r w:rsidR="00620BAB">
        <w:rPr>
          <w:rFonts w:eastAsia="宋体"/>
          <w:kern w:val="2"/>
          <w:sz w:val="21"/>
          <w:szCs w:val="21"/>
          <w:lang w:eastAsia="zh-CN"/>
        </w:rPr>
        <w:t xml:space="preserve"> these </w:t>
      </w:r>
      <w:r w:rsidR="00620BAB" w:rsidRPr="00620BAB">
        <w:rPr>
          <w:rFonts w:eastAsia="宋体"/>
          <w:kern w:val="2"/>
          <w:sz w:val="21"/>
          <w:szCs w:val="21"/>
          <w:lang w:eastAsia="zh-CN"/>
        </w:rPr>
        <w:t>compressed coefficients</w:t>
      </w:r>
      <w:r w:rsidR="00620BAB">
        <w:rPr>
          <w:rFonts w:eastAsia="宋体"/>
          <w:kern w:val="2"/>
          <w:sz w:val="21"/>
          <w:szCs w:val="21"/>
          <w:lang w:eastAsia="zh-CN"/>
        </w:rPr>
        <w:t xml:space="preserve"> in PMI. On the other hand, UE could obtain the raw channel of each RB, which will guarantee the prediction accuracy effectively. Therefore, we prefer </w:t>
      </w:r>
      <w:r w:rsidR="00E07532">
        <w:rPr>
          <w:rFonts w:eastAsia="宋体"/>
          <w:kern w:val="2"/>
          <w:sz w:val="21"/>
          <w:szCs w:val="21"/>
          <w:lang w:eastAsia="zh-CN"/>
        </w:rPr>
        <w:t>UE-side prediction, Alt1.B, Alt2.B and Alt3.B could be further studied.</w:t>
      </w:r>
      <w:r w:rsidR="005375CB">
        <w:rPr>
          <w:rFonts w:eastAsia="宋体"/>
          <w:kern w:val="2"/>
          <w:sz w:val="21"/>
          <w:szCs w:val="21"/>
          <w:lang w:eastAsia="zh-CN"/>
        </w:rPr>
        <w:t xml:space="preserve"> And the selection of boundary could be discussed later.</w:t>
      </w:r>
    </w:p>
    <w:p w:rsidR="00E07532" w:rsidRDefault="00E07532" w:rsidP="00E07532">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5375CB">
        <w:rPr>
          <w:b/>
          <w:i/>
          <w:sz w:val="21"/>
          <w:szCs w:val="21"/>
          <w:u w:val="single"/>
        </w:rPr>
        <w:t>6</w:t>
      </w:r>
      <w:r w:rsidRPr="00B26769">
        <w:rPr>
          <w:b/>
          <w:i/>
          <w:sz w:val="21"/>
          <w:szCs w:val="21"/>
        </w:rPr>
        <w:t xml:space="preserve">: </w:t>
      </w:r>
      <w:r w:rsidRPr="00E07532">
        <w:rPr>
          <w:b/>
          <w:i/>
          <w:sz w:val="21"/>
          <w:szCs w:val="21"/>
        </w:rPr>
        <w:t>On the CSI reporting and measurement for the Type-II codebook refinement for high/medium velocities</w:t>
      </w:r>
      <w:r>
        <w:rPr>
          <w:b/>
          <w:i/>
          <w:sz w:val="21"/>
          <w:szCs w:val="21"/>
        </w:rPr>
        <w:t xml:space="preserve">, </w:t>
      </w:r>
      <w:r w:rsidRPr="00E07532">
        <w:rPr>
          <w:b/>
          <w:i/>
          <w:sz w:val="21"/>
          <w:szCs w:val="21"/>
        </w:rPr>
        <w:t>Alt1.B, Alt2.B and Alt3.B could be further studied</w:t>
      </w:r>
      <w:r>
        <w:rPr>
          <w:b/>
          <w:i/>
          <w:sz w:val="21"/>
          <w:szCs w:val="21"/>
        </w:rPr>
        <w:t>:</w:t>
      </w:r>
      <w:r w:rsidRPr="00E615AE">
        <w:rPr>
          <w:b/>
          <w:i/>
          <w:sz w:val="21"/>
          <w:szCs w:val="21"/>
        </w:rPr>
        <w:t xml:space="preserve"> </w:t>
      </w:r>
    </w:p>
    <w:p w:rsidR="00E07532" w:rsidRPr="00707385" w:rsidRDefault="00E07532" w:rsidP="00E07532">
      <w:pPr>
        <w:snapToGrid w:val="0"/>
        <w:rPr>
          <w:rFonts w:cs="Times"/>
        </w:rPr>
      </w:pPr>
    </w:p>
    <w:p w:rsidR="00E07532" w:rsidRPr="00C92587" w:rsidRDefault="00E07532" w:rsidP="00195C1B">
      <w:pPr>
        <w:pStyle w:val="a"/>
        <w:numPr>
          <w:ilvl w:val="1"/>
          <w:numId w:val="19"/>
        </w:numPr>
        <w:suppressAutoHyphens/>
        <w:snapToGrid w:val="0"/>
        <w:spacing w:after="0" w:line="288" w:lineRule="auto"/>
        <w:ind w:left="1434" w:hanging="357"/>
        <w:rPr>
          <w:rFonts w:cs="Times"/>
          <w:b/>
          <w:i/>
          <w:sz w:val="21"/>
          <w:szCs w:val="21"/>
        </w:rPr>
      </w:pPr>
      <w:r w:rsidRPr="00C92587">
        <w:rPr>
          <w:rFonts w:cs="Times"/>
          <w:b/>
          <w:i/>
          <w:sz w:val="21"/>
          <w:szCs w:val="21"/>
        </w:rPr>
        <w:t xml:space="preserve">Alt1.B:  l ≥ </w:t>
      </w:r>
      <w:proofErr w:type="spellStart"/>
      <w:r w:rsidRPr="00C92587">
        <w:rPr>
          <w:rFonts w:cs="Times"/>
          <w:b/>
          <w:i/>
          <w:sz w:val="21"/>
          <w:szCs w:val="21"/>
        </w:rPr>
        <w:t>n</w:t>
      </w:r>
      <w:r w:rsidRPr="00C92587">
        <w:rPr>
          <w:rFonts w:cs="Times"/>
          <w:b/>
          <w:i/>
          <w:sz w:val="21"/>
          <w:szCs w:val="21"/>
          <w:vertAlign w:val="subscript"/>
        </w:rPr>
        <w:t>ref</w:t>
      </w:r>
      <w:proofErr w:type="spellEnd"/>
    </w:p>
    <w:p w:rsidR="00E07532" w:rsidRPr="00C92587" w:rsidRDefault="00E07532" w:rsidP="00195C1B">
      <w:pPr>
        <w:pStyle w:val="a"/>
        <w:numPr>
          <w:ilvl w:val="1"/>
          <w:numId w:val="19"/>
        </w:numPr>
        <w:suppressAutoHyphens/>
        <w:snapToGrid w:val="0"/>
        <w:spacing w:after="0" w:line="288" w:lineRule="auto"/>
        <w:ind w:left="1434" w:hanging="357"/>
        <w:rPr>
          <w:rFonts w:cs="Times"/>
          <w:b/>
          <w:i/>
          <w:sz w:val="21"/>
          <w:szCs w:val="21"/>
        </w:rPr>
      </w:pPr>
      <w:r w:rsidRPr="00C92587">
        <w:rPr>
          <w:rFonts w:cs="Times"/>
          <w:b/>
          <w:i/>
          <w:sz w:val="21"/>
          <w:szCs w:val="21"/>
        </w:rPr>
        <w:t>Alt2.B: l ≥ n</w:t>
      </w:r>
    </w:p>
    <w:p w:rsidR="00E07532" w:rsidRDefault="00E07532" w:rsidP="00195C1B">
      <w:pPr>
        <w:pStyle w:val="a"/>
        <w:numPr>
          <w:ilvl w:val="1"/>
          <w:numId w:val="19"/>
        </w:numPr>
        <w:suppressAutoHyphens/>
        <w:snapToGrid w:val="0"/>
        <w:spacing w:after="0" w:line="288" w:lineRule="auto"/>
        <w:ind w:left="1434" w:hanging="357"/>
        <w:rPr>
          <w:rFonts w:cs="Times"/>
          <w:b/>
          <w:i/>
          <w:szCs w:val="20"/>
        </w:rPr>
      </w:pPr>
      <w:r w:rsidRPr="00C92587">
        <w:rPr>
          <w:rFonts w:cs="Times"/>
          <w:b/>
          <w:i/>
          <w:sz w:val="21"/>
          <w:szCs w:val="21"/>
        </w:rPr>
        <w:t xml:space="preserve">Alt3.B: l ≥ k + </w:t>
      </w:r>
      <w:proofErr w:type="spellStart"/>
      <w:r w:rsidRPr="00C92587">
        <w:rPr>
          <w:rFonts w:cs="Times"/>
          <w:b/>
          <w:i/>
          <w:sz w:val="21"/>
          <w:szCs w:val="21"/>
        </w:rPr>
        <w:t>W</w:t>
      </w:r>
      <w:r w:rsidRPr="00C92587">
        <w:rPr>
          <w:rFonts w:cs="Times"/>
          <w:b/>
          <w:i/>
          <w:sz w:val="21"/>
          <w:szCs w:val="21"/>
          <w:vertAlign w:val="subscript"/>
        </w:rPr>
        <w:t>meas</w:t>
      </w:r>
      <w:proofErr w:type="spellEnd"/>
      <w:r w:rsidRPr="00C92587">
        <w:rPr>
          <w:rFonts w:cs="Times"/>
          <w:b/>
          <w:i/>
          <w:sz w:val="21"/>
          <w:szCs w:val="21"/>
          <w:vertAlign w:val="subscript"/>
        </w:rPr>
        <w:t xml:space="preserve"> </w:t>
      </w:r>
      <w:r w:rsidRPr="00C92587">
        <w:rPr>
          <w:rFonts w:cs="Times"/>
          <w:b/>
          <w:i/>
          <w:sz w:val="21"/>
          <w:szCs w:val="21"/>
        </w:rPr>
        <w:t>–1</w:t>
      </w:r>
    </w:p>
    <w:p w:rsidR="0027233A" w:rsidRPr="0027233A" w:rsidRDefault="0027233A" w:rsidP="0027233A">
      <w:pPr>
        <w:suppressAutoHyphens/>
        <w:snapToGrid w:val="0"/>
        <w:spacing w:line="288" w:lineRule="auto"/>
        <w:rPr>
          <w:rFonts w:cs="Times"/>
          <w:b/>
          <w:i/>
        </w:rPr>
      </w:pPr>
    </w:p>
    <w:p w:rsidR="0027233A" w:rsidRDefault="00014F5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014F52">
        <w:rPr>
          <w:rFonts w:eastAsia="Batang" w:cs="Arial"/>
          <w:sz w:val="28"/>
          <w:szCs w:val="28"/>
          <w:lang w:eastAsia="ko-KR"/>
        </w:rPr>
        <w:t>TRS-based reporting of time-domain channel properties (TDCP)</w:t>
      </w:r>
    </w:p>
    <w:p w:rsidR="00014F52" w:rsidRDefault="00014F52" w:rsidP="00014F52">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agreements on the </w:t>
      </w:r>
      <w:r w:rsidRPr="00014F52">
        <w:rPr>
          <w:sz w:val="21"/>
          <w:szCs w:val="21"/>
          <w:lang w:eastAsia="zh-CN"/>
        </w:rPr>
        <w:t>TRS-based reporting of time-domain channel properties (TDCP)</w:t>
      </w:r>
      <w:r>
        <w:rPr>
          <w:sz w:val="21"/>
          <w:szCs w:val="21"/>
          <w:lang w:eastAsia="zh-CN"/>
        </w:rPr>
        <w:t>:</w:t>
      </w:r>
      <w:r w:rsidRPr="002F432F">
        <w:rPr>
          <w:sz w:val="21"/>
          <w:szCs w:val="21"/>
          <w:lang w:eastAsia="zh-CN"/>
        </w:rPr>
        <w:t xml:space="preserve"> </w:t>
      </w:r>
    </w:p>
    <w:tbl>
      <w:tblPr>
        <w:tblStyle w:val="af5"/>
        <w:tblW w:w="0" w:type="auto"/>
        <w:tblLook w:val="04A0" w:firstRow="1" w:lastRow="0" w:firstColumn="1" w:lastColumn="0" w:noHBand="0" w:noVBand="1"/>
      </w:tblPr>
      <w:tblGrid>
        <w:gridCol w:w="9855"/>
      </w:tblGrid>
      <w:tr w:rsidR="00014F52" w:rsidTr="005A7948">
        <w:tc>
          <w:tcPr>
            <w:tcW w:w="0" w:type="auto"/>
          </w:tcPr>
          <w:p w:rsidR="00014F52" w:rsidRPr="00535706" w:rsidRDefault="00014F52" w:rsidP="00014F52">
            <w:pPr>
              <w:snapToGrid w:val="0"/>
              <w:rPr>
                <w:rFonts w:eastAsia="Malgun Gothic" w:cs="Times"/>
                <w:highlight w:val="green"/>
                <w:lang w:val="en-US" w:eastAsia="ko-KR"/>
              </w:rPr>
            </w:pPr>
            <w:r w:rsidRPr="00535706">
              <w:rPr>
                <w:rFonts w:cs="Times"/>
                <w:b/>
                <w:bCs/>
                <w:highlight w:val="green"/>
              </w:rPr>
              <w:t>Agreement</w:t>
            </w:r>
          </w:p>
          <w:p w:rsidR="00014F52" w:rsidRPr="00535706" w:rsidRDefault="00014F52" w:rsidP="00014F52">
            <w:pPr>
              <w:snapToGrid w:val="0"/>
              <w:rPr>
                <w:rFonts w:cs="Times"/>
              </w:rPr>
            </w:pPr>
            <w:r w:rsidRPr="00535706">
              <w:rPr>
                <w:rFonts w:cs="Times"/>
              </w:rPr>
              <w:t>The work scope of TRS-based TDCP reporting focuses on the following use cases for evaluation purposes:</w:t>
            </w:r>
          </w:p>
          <w:p w:rsidR="00014F52" w:rsidRPr="00535706" w:rsidRDefault="00014F52" w:rsidP="00195C1B">
            <w:pPr>
              <w:numPr>
                <w:ilvl w:val="0"/>
                <w:numId w:val="12"/>
              </w:numPr>
              <w:snapToGrid w:val="0"/>
              <w:rPr>
                <w:rFonts w:eastAsia="Times New Roman" w:cs="Times"/>
              </w:rPr>
            </w:pPr>
            <w:r w:rsidRPr="00535706">
              <w:rPr>
                <w:rFonts w:eastAsia="Times New Roman" w:cs="Times"/>
              </w:rPr>
              <w:t>Targeting medium and high UE speed, e.g. 10-120km/h as well as HST speed</w:t>
            </w:r>
          </w:p>
          <w:p w:rsidR="00014F52" w:rsidRPr="00535706" w:rsidRDefault="00014F52" w:rsidP="00195C1B">
            <w:pPr>
              <w:numPr>
                <w:ilvl w:val="0"/>
                <w:numId w:val="12"/>
              </w:numPr>
              <w:snapToGrid w:val="0"/>
              <w:rPr>
                <w:rFonts w:eastAsia="Times New Roman" w:cs="Times"/>
              </w:rPr>
            </w:pPr>
            <w:bookmarkStart w:id="18" w:name="_Hlk111145153"/>
            <w:r w:rsidRPr="00535706">
              <w:rPr>
                <w:rFonts w:eastAsia="Times New Roman" w:cs="Times"/>
              </w:rPr>
              <w:t xml:space="preserve">Aiding </w:t>
            </w:r>
            <w:proofErr w:type="spellStart"/>
            <w:r w:rsidRPr="00535706">
              <w:rPr>
                <w:rFonts w:eastAsia="Times New Roman" w:cs="Times"/>
              </w:rPr>
              <w:t>gNB</w:t>
            </w:r>
            <w:proofErr w:type="spellEnd"/>
            <w:r w:rsidRPr="00535706">
              <w:rPr>
                <w:rFonts w:eastAsia="Times New Roman" w:cs="Times"/>
              </w:rPr>
              <w:t xml:space="preserve"> to determine</w:t>
            </w:r>
            <w:bookmarkEnd w:id="18"/>
            <w:r w:rsidRPr="00535706">
              <w:rPr>
                <w:rFonts w:eastAsia="Times New Roman" w:cs="Times"/>
              </w:rPr>
              <w:t xml:space="preserve"> </w:t>
            </w:r>
          </w:p>
          <w:p w:rsidR="00014F52" w:rsidRPr="00535706" w:rsidRDefault="00014F52" w:rsidP="00195C1B">
            <w:pPr>
              <w:numPr>
                <w:ilvl w:val="1"/>
                <w:numId w:val="12"/>
              </w:numPr>
              <w:snapToGrid w:val="0"/>
              <w:rPr>
                <w:rFonts w:eastAsia="Times New Roman" w:cs="Times"/>
              </w:rPr>
            </w:pPr>
            <w:bookmarkStart w:id="19" w:name="_Hlk111145171"/>
            <w:r w:rsidRPr="00535706">
              <w:rPr>
                <w:rFonts w:eastAsia="Times New Roman" w:cs="Times"/>
              </w:rPr>
              <w:t>CSI reporting configuration and CSI-RS resource configuration parameters</w:t>
            </w:r>
            <w:bookmarkEnd w:id="19"/>
            <w:r w:rsidRPr="00535706">
              <w:rPr>
                <w:rFonts w:eastAsia="Times New Roman" w:cs="Times"/>
              </w:rPr>
              <w:t xml:space="preserve">, </w:t>
            </w:r>
          </w:p>
          <w:p w:rsidR="00014F52" w:rsidRPr="00535706" w:rsidRDefault="00014F52" w:rsidP="00195C1B">
            <w:pPr>
              <w:numPr>
                <w:ilvl w:val="1"/>
                <w:numId w:val="12"/>
              </w:numPr>
              <w:snapToGrid w:val="0"/>
              <w:rPr>
                <w:rFonts w:eastAsia="Times New Roman" w:cs="Times"/>
              </w:rPr>
            </w:pPr>
            <w:r w:rsidRPr="00535706">
              <w:rPr>
                <w:rFonts w:eastAsia="Times New Roman" w:cs="Times"/>
              </w:rPr>
              <w:t xml:space="preserve">Precoding scheme, using one of the CSI </w:t>
            </w:r>
            <w:proofErr w:type="gramStart"/>
            <w:r w:rsidRPr="00535706">
              <w:rPr>
                <w:rFonts w:eastAsia="Times New Roman" w:cs="Times"/>
              </w:rPr>
              <w:t>feedback based</w:t>
            </w:r>
            <w:proofErr w:type="gramEnd"/>
            <w:r w:rsidRPr="00535706">
              <w:rPr>
                <w:rFonts w:eastAsia="Times New Roman" w:cs="Times"/>
              </w:rPr>
              <w:t xml:space="preserve"> precoding schemes or an UL-SRS reciprocity based precoding scheme</w:t>
            </w:r>
          </w:p>
          <w:p w:rsidR="00014F52" w:rsidRPr="00535706" w:rsidRDefault="00014F52" w:rsidP="00195C1B">
            <w:pPr>
              <w:numPr>
                <w:ilvl w:val="0"/>
                <w:numId w:val="12"/>
              </w:numPr>
              <w:snapToGrid w:val="0"/>
              <w:rPr>
                <w:rFonts w:eastAsia="Times New Roman" w:cs="Times"/>
              </w:rPr>
            </w:pPr>
            <w:r w:rsidRPr="00535706">
              <w:rPr>
                <w:rFonts w:eastAsia="Times New Roman" w:cs="Times"/>
              </w:rPr>
              <w:t xml:space="preserve">Aiding </w:t>
            </w:r>
            <w:proofErr w:type="spellStart"/>
            <w:r w:rsidRPr="00535706">
              <w:rPr>
                <w:rFonts w:eastAsia="Times New Roman" w:cs="Times"/>
              </w:rPr>
              <w:t>gNB</w:t>
            </w:r>
            <w:proofErr w:type="spellEnd"/>
            <w:r w:rsidRPr="00535706">
              <w:rPr>
                <w:rFonts w:eastAsia="Times New Roman" w:cs="Times"/>
              </w:rPr>
              <w:t>-side CSI prediction</w:t>
            </w:r>
          </w:p>
          <w:p w:rsidR="00014F52" w:rsidRDefault="00014F52" w:rsidP="00014F52">
            <w:pPr>
              <w:snapToGrid w:val="0"/>
              <w:rPr>
                <w:rFonts w:cs="Times"/>
                <w:b/>
                <w:bCs/>
                <w:highlight w:val="green"/>
              </w:rPr>
            </w:pPr>
          </w:p>
          <w:p w:rsidR="00014F52" w:rsidRPr="00535706" w:rsidRDefault="00014F52" w:rsidP="00014F52">
            <w:pPr>
              <w:snapToGrid w:val="0"/>
              <w:rPr>
                <w:rFonts w:eastAsia="Malgun Gothic" w:cs="Times"/>
                <w:highlight w:val="green"/>
                <w:lang w:val="en-US" w:eastAsia="ko-KR"/>
              </w:rPr>
            </w:pPr>
            <w:r w:rsidRPr="00535706">
              <w:rPr>
                <w:rFonts w:cs="Times"/>
                <w:b/>
                <w:bCs/>
                <w:highlight w:val="green"/>
              </w:rPr>
              <w:t>Agreement</w:t>
            </w:r>
          </w:p>
          <w:p w:rsidR="00014F52" w:rsidRPr="00E50FD8" w:rsidRDefault="00014F52" w:rsidP="00014F52">
            <w:pPr>
              <w:snapToGrid w:val="0"/>
            </w:pPr>
            <w:r w:rsidRPr="00E50FD8">
              <w:t>For Rel-18 CSI enhancements, proceed to support and specify the following features</w:t>
            </w:r>
            <w:r>
              <w:t xml:space="preserve"> (the previously agreed work scopes apply)</w:t>
            </w:r>
            <w:r w:rsidRPr="00E50FD8">
              <w:t>:</w:t>
            </w:r>
          </w:p>
          <w:p w:rsidR="00014F52" w:rsidRPr="00E50FD8" w:rsidRDefault="00014F52" w:rsidP="00195C1B">
            <w:pPr>
              <w:pStyle w:val="a"/>
              <w:numPr>
                <w:ilvl w:val="0"/>
                <w:numId w:val="21"/>
              </w:numPr>
              <w:suppressAutoHyphens/>
              <w:snapToGrid w:val="0"/>
              <w:spacing w:after="0"/>
            </w:pPr>
            <w:r w:rsidRPr="00E50FD8">
              <w:t xml:space="preserve">Type-II codebook refinement for CJT </w:t>
            </w:r>
            <w:proofErr w:type="spellStart"/>
            <w:r w:rsidRPr="00E50FD8">
              <w:t>mTRP</w:t>
            </w:r>
            <w:proofErr w:type="spellEnd"/>
            <w:r w:rsidRPr="00E50FD8">
              <w:t xml:space="preserve"> </w:t>
            </w:r>
          </w:p>
          <w:p w:rsidR="00014F52" w:rsidRPr="00E50FD8" w:rsidRDefault="00014F52" w:rsidP="00195C1B">
            <w:pPr>
              <w:pStyle w:val="a"/>
              <w:numPr>
                <w:ilvl w:val="0"/>
                <w:numId w:val="21"/>
              </w:numPr>
              <w:suppressAutoHyphens/>
              <w:snapToGrid w:val="0"/>
              <w:spacing w:after="0"/>
            </w:pPr>
            <w:r w:rsidRPr="00E50FD8">
              <w:t>Type-II codebook refinement for high/medium UE velocities exploiting time-domain correlation/Doppler-domain information</w:t>
            </w:r>
          </w:p>
          <w:p w:rsidR="00014F52" w:rsidRPr="00050EE0" w:rsidRDefault="00014F52" w:rsidP="00195C1B">
            <w:pPr>
              <w:pStyle w:val="a"/>
              <w:numPr>
                <w:ilvl w:val="0"/>
                <w:numId w:val="21"/>
              </w:numPr>
              <w:suppressAutoHyphens/>
              <w:snapToGrid w:val="0"/>
              <w:spacing w:after="0"/>
            </w:pPr>
            <w:r w:rsidRPr="00050EE0">
              <w:t>UE reporting of time-domain channel properties (TDCP) measured via CSI-RS for tracking</w:t>
            </w:r>
          </w:p>
          <w:p w:rsidR="00014F52" w:rsidRPr="00050EE0" w:rsidRDefault="00014F52" w:rsidP="00195C1B">
            <w:pPr>
              <w:pStyle w:val="a"/>
              <w:numPr>
                <w:ilvl w:val="1"/>
                <w:numId w:val="21"/>
              </w:numPr>
              <w:suppressAutoHyphens/>
              <w:snapToGrid w:val="0"/>
              <w:spacing w:after="0"/>
            </w:pPr>
            <w:r w:rsidRPr="00050EE0">
              <w:t xml:space="preserve">The use case of aiding </w:t>
            </w:r>
            <w:proofErr w:type="spellStart"/>
            <w:r w:rsidRPr="00050EE0">
              <w:t>gNB</w:t>
            </w:r>
            <w:proofErr w:type="spellEnd"/>
            <w:r w:rsidRPr="00050EE0">
              <w:t>-side CSI prediction is to be confirmed in RAN1#110</w:t>
            </w:r>
          </w:p>
          <w:p w:rsidR="00014F52" w:rsidRDefault="00014F52" w:rsidP="00014F52">
            <w:pPr>
              <w:snapToGrid w:val="0"/>
              <w:rPr>
                <w:rFonts w:cs="Times"/>
                <w:b/>
                <w:bCs/>
                <w:highlight w:val="green"/>
              </w:rPr>
            </w:pPr>
          </w:p>
          <w:p w:rsidR="00014F52" w:rsidRPr="00707385" w:rsidRDefault="00014F52" w:rsidP="00014F52">
            <w:pPr>
              <w:snapToGrid w:val="0"/>
              <w:rPr>
                <w:rFonts w:eastAsia="Malgun Gothic" w:cs="Times"/>
                <w:highlight w:val="green"/>
                <w:lang w:val="en-US" w:eastAsia="ko-KR"/>
              </w:rPr>
            </w:pPr>
            <w:r w:rsidRPr="00707385">
              <w:rPr>
                <w:rFonts w:cs="Times"/>
                <w:b/>
                <w:bCs/>
                <w:highlight w:val="green"/>
              </w:rPr>
              <w:t>Agreement</w:t>
            </w:r>
          </w:p>
          <w:p w:rsidR="00014F52" w:rsidRPr="00707385" w:rsidRDefault="00014F52" w:rsidP="00014F52">
            <w:pPr>
              <w:snapToGrid w:val="0"/>
              <w:rPr>
                <w:rFonts w:cs="Times"/>
              </w:rPr>
            </w:pPr>
            <w:r w:rsidRPr="00707385">
              <w:rPr>
                <w:rFonts w:cs="Times"/>
              </w:rPr>
              <w:t xml:space="preserve">The </w:t>
            </w:r>
            <w:bookmarkStart w:id="20" w:name="_Hlk111145321"/>
            <w:r w:rsidRPr="00707385">
              <w:rPr>
                <w:rFonts w:cs="Times"/>
              </w:rPr>
              <w:t>TRS-based TDCP reporting</w:t>
            </w:r>
            <w:bookmarkEnd w:id="20"/>
            <w:r w:rsidRPr="00707385">
              <w:rPr>
                <w:rFonts w:cs="Times"/>
              </w:rPr>
              <w:t xml:space="preserve"> is down selected from the following alternatives:</w:t>
            </w:r>
            <w:bookmarkStart w:id="21" w:name="_Hlk111145385"/>
          </w:p>
          <w:p w:rsidR="00014F52" w:rsidRPr="00707385" w:rsidRDefault="00014F52" w:rsidP="00195C1B">
            <w:pPr>
              <w:numPr>
                <w:ilvl w:val="0"/>
                <w:numId w:val="20"/>
              </w:numPr>
              <w:snapToGrid w:val="0"/>
              <w:rPr>
                <w:rFonts w:eastAsia="Times New Roman" w:cs="Times"/>
                <w:lang w:val="en-US"/>
              </w:rPr>
            </w:pPr>
            <w:bookmarkStart w:id="22" w:name="_Hlk111145376"/>
            <w:r w:rsidRPr="00707385">
              <w:rPr>
                <w:rFonts w:eastAsia="Times New Roman" w:cs="Times"/>
              </w:rPr>
              <w:t xml:space="preserve">Alt1 (stand-alone): TDCP reporting comprises auxiliary feedback information to enable refinement of CSI reporting configuration, and/or codebook configuration parameters, and/or (to be confirmed in RAN1#110) </w:t>
            </w:r>
            <w:proofErr w:type="spellStart"/>
            <w:r w:rsidRPr="00707385">
              <w:rPr>
                <w:rFonts w:eastAsia="Times New Roman" w:cs="Times"/>
              </w:rPr>
              <w:t>gNB</w:t>
            </w:r>
            <w:proofErr w:type="spellEnd"/>
            <w:r w:rsidRPr="00707385">
              <w:rPr>
                <w:rFonts w:eastAsia="Times New Roman" w:cs="Times"/>
              </w:rPr>
              <w:t>-side CSI prediction</w:t>
            </w:r>
            <w:bookmarkEnd w:id="22"/>
            <w:r w:rsidRPr="00707385">
              <w:rPr>
                <w:rFonts w:eastAsia="Times New Roman" w:cs="Times"/>
              </w:rPr>
              <w:t xml:space="preserve"> </w:t>
            </w:r>
          </w:p>
          <w:bookmarkEnd w:id="21"/>
          <w:p w:rsidR="00014F52" w:rsidRPr="00707385" w:rsidRDefault="00014F52" w:rsidP="00195C1B">
            <w:pPr>
              <w:numPr>
                <w:ilvl w:val="1"/>
                <w:numId w:val="20"/>
              </w:numPr>
              <w:snapToGrid w:val="0"/>
              <w:rPr>
                <w:rFonts w:eastAsia="Times New Roman" w:cs="Times"/>
              </w:rPr>
            </w:pPr>
            <w:r w:rsidRPr="00707385">
              <w:rPr>
                <w:rFonts w:eastAsia="Times New Roman" w:cs="Times"/>
              </w:rPr>
              <w:t>Aperiodic reporting is supported</w:t>
            </w:r>
          </w:p>
          <w:p w:rsidR="00014F52" w:rsidRPr="00707385" w:rsidRDefault="00014F52" w:rsidP="00195C1B">
            <w:pPr>
              <w:numPr>
                <w:ilvl w:val="1"/>
                <w:numId w:val="20"/>
              </w:numPr>
              <w:snapToGrid w:val="0"/>
              <w:rPr>
                <w:rFonts w:eastAsia="Times New Roman" w:cs="Times"/>
              </w:rPr>
            </w:pPr>
            <w:r w:rsidRPr="00707385">
              <w:rPr>
                <w:rFonts w:eastAsia="Times New Roman" w:cs="Times"/>
              </w:rPr>
              <w:t xml:space="preserve">FFS: Whether periodic, semi-persistent and/or event-triggered (UE-initiated) reporting are supported </w:t>
            </w:r>
          </w:p>
          <w:p w:rsidR="00014F52" w:rsidRPr="00707385" w:rsidRDefault="00014F52" w:rsidP="00195C1B">
            <w:pPr>
              <w:numPr>
                <w:ilvl w:val="0"/>
                <w:numId w:val="20"/>
              </w:numPr>
              <w:snapToGrid w:val="0"/>
              <w:rPr>
                <w:rFonts w:eastAsia="Times New Roman" w:cs="Times"/>
              </w:rPr>
            </w:pPr>
            <w:r w:rsidRPr="00707385">
              <w:rPr>
                <w:rFonts w:eastAsia="Times New Roman" w:cs="Times"/>
              </w:rPr>
              <w:t xml:space="preserve">Alt2 (non-stand-alone): TDCP reporting corresponds to a subset of the UCI parameters associated with a codebook/PMI for high/medium velocities, reported by the UE and measured via TRS </w:t>
            </w:r>
          </w:p>
          <w:p w:rsidR="00014F52" w:rsidRPr="00707385" w:rsidRDefault="00014F52" w:rsidP="00195C1B">
            <w:pPr>
              <w:numPr>
                <w:ilvl w:val="1"/>
                <w:numId w:val="20"/>
              </w:numPr>
              <w:snapToGrid w:val="0"/>
              <w:rPr>
                <w:rFonts w:eastAsia="Times New Roman" w:cs="Times"/>
              </w:rPr>
            </w:pPr>
            <w:r w:rsidRPr="00707385">
              <w:rPr>
                <w:rFonts w:eastAsia="Times New Roman" w:cs="Times"/>
              </w:rPr>
              <w:t>FFS: The associated codebook(s)/PMI(s)</w:t>
            </w:r>
          </w:p>
          <w:p w:rsidR="00014F52" w:rsidRPr="00014F52" w:rsidRDefault="00014F52" w:rsidP="005A7948">
            <w:pPr>
              <w:rPr>
                <w:lang w:eastAsia="x-none"/>
              </w:rPr>
            </w:pPr>
          </w:p>
        </w:tc>
      </w:tr>
    </w:tbl>
    <w:p w:rsidR="00E07532" w:rsidRPr="00014F52" w:rsidRDefault="00BF3142" w:rsidP="002F432F">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current spec, </w:t>
      </w:r>
      <w:r w:rsidR="000F3A53">
        <w:rPr>
          <w:rFonts w:eastAsia="宋体"/>
          <w:kern w:val="2"/>
          <w:sz w:val="21"/>
          <w:szCs w:val="21"/>
          <w:lang w:eastAsia="zh-CN"/>
        </w:rPr>
        <w:t xml:space="preserve">TRS can only be configured with only 1 port, it is not sufficient for channel measurement. Besides, in the case of Type-II Doppler codebook being specified, the need to tie the TDCP reporting with </w:t>
      </w:r>
      <w:r w:rsidR="000F3A53" w:rsidRPr="00707385">
        <w:rPr>
          <w:rFonts w:eastAsia="Times New Roman" w:cs="Times"/>
        </w:rPr>
        <w:t>a codebook/PMI for high/medium velocities</w:t>
      </w:r>
      <w:r w:rsidR="000F3A53">
        <w:rPr>
          <w:rFonts w:eastAsia="宋体"/>
          <w:kern w:val="2"/>
          <w:sz w:val="21"/>
          <w:szCs w:val="21"/>
          <w:lang w:eastAsia="zh-CN"/>
        </w:rPr>
        <w:t xml:space="preserve"> seems not necessary. In addition, stand-alone</w:t>
      </w:r>
      <w:r w:rsidR="00665212">
        <w:rPr>
          <w:rFonts w:eastAsia="宋体"/>
          <w:kern w:val="2"/>
          <w:sz w:val="21"/>
          <w:szCs w:val="21"/>
          <w:lang w:eastAsia="zh-CN"/>
        </w:rPr>
        <w:t xml:space="preserve"> TDCP </w:t>
      </w:r>
      <w:r w:rsidR="000F3A53">
        <w:rPr>
          <w:rFonts w:eastAsia="宋体"/>
          <w:kern w:val="2"/>
          <w:sz w:val="21"/>
          <w:szCs w:val="21"/>
          <w:lang w:eastAsia="zh-CN"/>
        </w:rPr>
        <w:t>reporting may also helpful to enable these different use cases, like a</w:t>
      </w:r>
      <w:r w:rsidR="000F3A53" w:rsidRPr="000F3A53">
        <w:rPr>
          <w:rFonts w:eastAsia="宋体"/>
          <w:kern w:val="2"/>
          <w:sz w:val="21"/>
          <w:szCs w:val="21"/>
          <w:lang w:eastAsia="zh-CN"/>
        </w:rPr>
        <w:t xml:space="preserve">iding </w:t>
      </w:r>
      <w:proofErr w:type="spellStart"/>
      <w:r w:rsidR="000F3A53" w:rsidRPr="000F3A53">
        <w:rPr>
          <w:rFonts w:eastAsia="宋体"/>
          <w:kern w:val="2"/>
          <w:sz w:val="21"/>
          <w:szCs w:val="21"/>
          <w:lang w:eastAsia="zh-CN"/>
        </w:rPr>
        <w:t>gNB</w:t>
      </w:r>
      <w:proofErr w:type="spellEnd"/>
      <w:r w:rsidR="000F3A53" w:rsidRPr="000F3A53">
        <w:rPr>
          <w:rFonts w:eastAsia="宋体"/>
          <w:kern w:val="2"/>
          <w:sz w:val="21"/>
          <w:szCs w:val="21"/>
          <w:lang w:eastAsia="zh-CN"/>
        </w:rPr>
        <w:t xml:space="preserve"> to determine</w:t>
      </w:r>
      <w:r w:rsidR="000F3A53">
        <w:rPr>
          <w:rFonts w:eastAsia="宋体"/>
          <w:kern w:val="2"/>
          <w:sz w:val="21"/>
          <w:szCs w:val="21"/>
          <w:lang w:eastAsia="zh-CN"/>
        </w:rPr>
        <w:t xml:space="preserve"> </w:t>
      </w:r>
      <w:r w:rsidR="000F3A53" w:rsidRPr="000F3A53">
        <w:rPr>
          <w:rFonts w:eastAsia="宋体"/>
          <w:kern w:val="2"/>
          <w:sz w:val="21"/>
          <w:szCs w:val="21"/>
          <w:lang w:eastAsia="zh-CN"/>
        </w:rPr>
        <w:t>CSI reporting configuration</w:t>
      </w:r>
      <w:r w:rsidR="00665212">
        <w:rPr>
          <w:rFonts w:eastAsia="宋体"/>
          <w:kern w:val="2"/>
          <w:sz w:val="21"/>
          <w:szCs w:val="21"/>
          <w:lang w:eastAsia="zh-CN"/>
        </w:rPr>
        <w:t>,</w:t>
      </w:r>
      <w:r w:rsidR="000F3A53" w:rsidRPr="000F3A53">
        <w:rPr>
          <w:rFonts w:eastAsia="宋体"/>
          <w:kern w:val="2"/>
          <w:sz w:val="21"/>
          <w:szCs w:val="21"/>
          <w:lang w:eastAsia="zh-CN"/>
        </w:rPr>
        <w:t xml:space="preserve"> CSI-RS resource configuration parameters</w:t>
      </w:r>
      <w:r w:rsidR="000F3A53">
        <w:rPr>
          <w:rFonts w:eastAsia="宋体"/>
          <w:kern w:val="2"/>
          <w:sz w:val="21"/>
          <w:szCs w:val="21"/>
          <w:lang w:eastAsia="zh-CN"/>
        </w:rPr>
        <w:t xml:space="preserve"> and </w:t>
      </w:r>
      <w:r w:rsidR="000F3A53">
        <w:rPr>
          <w:rFonts w:eastAsia="Times New Roman" w:cs="Times"/>
        </w:rPr>
        <w:t>p</w:t>
      </w:r>
      <w:r w:rsidR="000F3A53" w:rsidRPr="00535706">
        <w:rPr>
          <w:rFonts w:eastAsia="Times New Roman" w:cs="Times"/>
        </w:rPr>
        <w:t>recoding scheme</w:t>
      </w:r>
      <w:r w:rsidR="000F3A53">
        <w:rPr>
          <w:rFonts w:eastAsia="宋体"/>
          <w:kern w:val="2"/>
          <w:sz w:val="21"/>
          <w:szCs w:val="21"/>
          <w:lang w:eastAsia="zh-CN"/>
        </w:rPr>
        <w:t>, a</w:t>
      </w:r>
      <w:r w:rsidR="000F3A53" w:rsidRPr="000F3A53">
        <w:rPr>
          <w:rFonts w:eastAsia="宋体"/>
          <w:kern w:val="2"/>
          <w:sz w:val="21"/>
          <w:szCs w:val="21"/>
          <w:lang w:eastAsia="zh-CN"/>
        </w:rPr>
        <w:t xml:space="preserve">iding </w:t>
      </w:r>
      <w:proofErr w:type="spellStart"/>
      <w:r w:rsidR="000F3A53" w:rsidRPr="000F3A53">
        <w:rPr>
          <w:rFonts w:eastAsia="宋体"/>
          <w:kern w:val="2"/>
          <w:sz w:val="21"/>
          <w:szCs w:val="21"/>
          <w:lang w:eastAsia="zh-CN"/>
        </w:rPr>
        <w:t>gNB</w:t>
      </w:r>
      <w:proofErr w:type="spellEnd"/>
      <w:r w:rsidR="000F3A53" w:rsidRPr="000F3A53">
        <w:rPr>
          <w:rFonts w:eastAsia="宋体"/>
          <w:kern w:val="2"/>
          <w:sz w:val="21"/>
          <w:szCs w:val="21"/>
          <w:lang w:eastAsia="zh-CN"/>
        </w:rPr>
        <w:t>-side CSI prediction</w:t>
      </w:r>
      <w:r w:rsidR="000F3A53">
        <w:rPr>
          <w:rFonts w:eastAsia="宋体"/>
          <w:kern w:val="2"/>
          <w:sz w:val="21"/>
          <w:szCs w:val="21"/>
          <w:lang w:eastAsia="zh-CN"/>
        </w:rPr>
        <w:t xml:space="preserve">. Therefore, we prefer stand-alone TDCP reporting without </w:t>
      </w:r>
      <w:r w:rsidR="0006191A" w:rsidRPr="0006191A">
        <w:rPr>
          <w:rFonts w:eastAsia="宋体"/>
          <w:kern w:val="2"/>
          <w:sz w:val="21"/>
          <w:szCs w:val="21"/>
          <w:lang w:eastAsia="zh-CN"/>
        </w:rPr>
        <w:t>linkage to any codebook or any other UCI</w:t>
      </w:r>
      <w:r w:rsidR="0006191A">
        <w:rPr>
          <w:rFonts w:eastAsia="宋体"/>
          <w:kern w:val="2"/>
          <w:sz w:val="21"/>
          <w:szCs w:val="21"/>
          <w:lang w:eastAsia="zh-CN"/>
        </w:rPr>
        <w:t>.</w:t>
      </w:r>
    </w:p>
    <w:p w:rsidR="0006191A" w:rsidRPr="0006191A" w:rsidRDefault="0006191A" w:rsidP="0006191A">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7</w:t>
      </w:r>
      <w:r w:rsidRPr="00B26769">
        <w:rPr>
          <w:b/>
          <w:i/>
          <w:sz w:val="21"/>
          <w:szCs w:val="21"/>
        </w:rPr>
        <w:t xml:space="preserve">: </w:t>
      </w:r>
      <w:r>
        <w:rPr>
          <w:b/>
          <w:i/>
          <w:sz w:val="21"/>
          <w:szCs w:val="21"/>
        </w:rPr>
        <w:t xml:space="preserve">For </w:t>
      </w:r>
      <w:r w:rsidRPr="0006191A">
        <w:rPr>
          <w:b/>
          <w:i/>
          <w:sz w:val="21"/>
          <w:szCs w:val="21"/>
        </w:rPr>
        <w:t>TRS-based TDCP reporting</w:t>
      </w:r>
      <w:r>
        <w:rPr>
          <w:b/>
          <w:i/>
          <w:sz w:val="21"/>
          <w:szCs w:val="21"/>
        </w:rPr>
        <w:t xml:space="preserve">, support </w:t>
      </w:r>
      <w:r w:rsidRPr="0006191A">
        <w:rPr>
          <w:b/>
          <w:i/>
          <w:sz w:val="21"/>
          <w:szCs w:val="21"/>
        </w:rPr>
        <w:t>Alt1 (stand-alone)</w:t>
      </w:r>
      <w:r>
        <w:rPr>
          <w:b/>
          <w:i/>
          <w:sz w:val="21"/>
          <w:szCs w:val="21"/>
        </w:rPr>
        <w:t>:</w:t>
      </w:r>
      <w:r w:rsidRPr="00E615AE">
        <w:rPr>
          <w:b/>
          <w:i/>
          <w:sz w:val="21"/>
          <w:szCs w:val="21"/>
        </w:rPr>
        <w:t xml:space="preserve"> </w:t>
      </w:r>
    </w:p>
    <w:p w:rsidR="0006191A" w:rsidRPr="0006191A" w:rsidRDefault="0006191A" w:rsidP="00195C1B">
      <w:pPr>
        <w:widowControl w:val="0"/>
        <w:numPr>
          <w:ilvl w:val="0"/>
          <w:numId w:val="20"/>
        </w:numPr>
        <w:adjustRightInd w:val="0"/>
        <w:snapToGrid w:val="0"/>
        <w:spacing w:beforeLines="50" w:before="120" w:line="288" w:lineRule="auto"/>
        <w:jc w:val="both"/>
        <w:rPr>
          <w:b/>
          <w:i/>
          <w:sz w:val="21"/>
          <w:szCs w:val="21"/>
          <w:lang w:val="en-US"/>
        </w:rPr>
      </w:pPr>
      <w:r w:rsidRPr="0006191A">
        <w:rPr>
          <w:b/>
          <w:i/>
          <w:sz w:val="21"/>
          <w:szCs w:val="21"/>
        </w:rPr>
        <w:t xml:space="preserve">Alt1 (stand-alone): TDCP reporting comprises auxiliary feedback information to enable refinement of CSI reporting configuration, and/or codebook configuration parameters, and/or (to be confirmed in RAN1#110) </w:t>
      </w:r>
      <w:proofErr w:type="spellStart"/>
      <w:r w:rsidRPr="0006191A">
        <w:rPr>
          <w:b/>
          <w:i/>
          <w:sz w:val="21"/>
          <w:szCs w:val="21"/>
        </w:rPr>
        <w:t>gNB</w:t>
      </w:r>
      <w:proofErr w:type="spellEnd"/>
      <w:r w:rsidRPr="0006191A">
        <w:rPr>
          <w:b/>
          <w:i/>
          <w:sz w:val="21"/>
          <w:szCs w:val="21"/>
        </w:rPr>
        <w:t xml:space="preserve">-side CSI prediction </w:t>
      </w:r>
      <w:bookmarkStart w:id="23" w:name="_GoBack"/>
      <w:bookmarkEnd w:id="23"/>
    </w:p>
    <w:p w:rsidR="0027233A" w:rsidRPr="0027233A" w:rsidRDefault="0027233A" w:rsidP="002F432F">
      <w:pPr>
        <w:widowControl w:val="0"/>
        <w:adjustRightInd w:val="0"/>
        <w:snapToGrid w:val="0"/>
        <w:spacing w:beforeLines="50" w:before="120" w:line="288" w:lineRule="auto"/>
        <w:jc w:val="both"/>
        <w:rPr>
          <w:rFonts w:eastAsia="宋体"/>
          <w:kern w:val="2"/>
          <w:sz w:val="21"/>
          <w:szCs w:val="21"/>
          <w:lang w:eastAsia="zh-CN"/>
        </w:rPr>
      </w:pPr>
    </w:p>
    <w:p w:rsidR="00F35082" w:rsidRPr="00EC64FC" w:rsidRDefault="00F3508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C92587" w:rsidRDefault="00C92587" w:rsidP="00C9258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w:t>
      </w:r>
      <w:r w:rsidRPr="00B26769">
        <w:rPr>
          <w:b/>
          <w:i/>
          <w:sz w:val="21"/>
          <w:szCs w:val="21"/>
        </w:rPr>
        <w:t xml:space="preserve">: </w:t>
      </w:r>
      <w:r>
        <w:rPr>
          <w:b/>
          <w:i/>
          <w:sz w:val="21"/>
          <w:szCs w:val="21"/>
        </w:rPr>
        <w:t xml:space="preserve">For </w:t>
      </w:r>
      <w:r w:rsidRPr="00A35C47">
        <w:rPr>
          <w:b/>
          <w:i/>
          <w:sz w:val="21"/>
          <w:szCs w:val="21"/>
        </w:rPr>
        <w:t xml:space="preserve">NZP CSI-RS (CMR) setups in Resource Setting associated with Rel-18 Type-II codebook for CJT </w:t>
      </w:r>
      <w:r w:rsidRPr="00B26769">
        <w:rPr>
          <w:b/>
          <w:i/>
          <w:sz w:val="21"/>
          <w:szCs w:val="21"/>
        </w:rPr>
        <w:t>CSI enhancement</w:t>
      </w:r>
      <w:r>
        <w:rPr>
          <w:b/>
          <w:i/>
          <w:sz w:val="21"/>
          <w:szCs w:val="21"/>
        </w:rPr>
        <w:t>, support Opt2:</w:t>
      </w:r>
    </w:p>
    <w:p w:rsidR="00C92587" w:rsidRDefault="00C92587" w:rsidP="00C92587">
      <w:pPr>
        <w:widowControl w:val="0"/>
        <w:adjustRightInd w:val="0"/>
        <w:snapToGrid w:val="0"/>
        <w:spacing w:beforeLines="50" w:before="120" w:line="288" w:lineRule="auto"/>
        <w:jc w:val="both"/>
        <w:rPr>
          <w:b/>
          <w:i/>
          <w:sz w:val="21"/>
          <w:szCs w:val="21"/>
        </w:rPr>
      </w:pPr>
      <w:r>
        <w:rPr>
          <w:b/>
          <w:i/>
          <w:sz w:val="21"/>
          <w:szCs w:val="21"/>
        </w:rPr>
        <w:tab/>
      </w:r>
      <w:r w:rsidRPr="00A35C47">
        <w:rPr>
          <w:b/>
          <w:i/>
          <w:sz w:val="21"/>
          <w:szCs w:val="21"/>
        </w:rPr>
        <w:t>-</w:t>
      </w:r>
      <w:r w:rsidRPr="00A35C47">
        <w:rPr>
          <w:b/>
          <w:i/>
          <w:sz w:val="21"/>
          <w:szCs w:val="21"/>
        </w:rPr>
        <w:tab/>
        <w:t>Opt2: K&gt;1 NZP CSI-RS resources with the same number of ports (representing K TRPs)</w:t>
      </w:r>
    </w:p>
    <w:p w:rsidR="00635E2B" w:rsidRDefault="00635E2B" w:rsidP="00635E2B">
      <w:pPr>
        <w:widowControl w:val="0"/>
        <w:adjustRightInd w:val="0"/>
        <w:snapToGrid w:val="0"/>
        <w:spacing w:beforeLines="50" w:before="120" w:line="288" w:lineRule="auto"/>
        <w:jc w:val="both"/>
        <w:rPr>
          <w:b/>
          <w:i/>
          <w:sz w:val="21"/>
          <w:szCs w:val="21"/>
        </w:rPr>
      </w:pPr>
      <w:r w:rsidRPr="00B26769">
        <w:rPr>
          <w:b/>
          <w:i/>
          <w:sz w:val="21"/>
          <w:szCs w:val="21"/>
          <w:u w:val="single"/>
        </w:rPr>
        <w:lastRenderedPageBreak/>
        <w:t xml:space="preserve">Proposal </w:t>
      </w:r>
      <w:r>
        <w:rPr>
          <w:b/>
          <w:i/>
          <w:sz w:val="21"/>
          <w:szCs w:val="21"/>
          <w:u w:val="single"/>
        </w:rPr>
        <w:t>2</w:t>
      </w:r>
      <w:r w:rsidRPr="00B26769">
        <w:rPr>
          <w:b/>
          <w:i/>
          <w:sz w:val="21"/>
          <w:szCs w:val="21"/>
        </w:rPr>
        <w:t xml:space="preserve">: </w:t>
      </w:r>
      <w:r>
        <w:rPr>
          <w:b/>
          <w:i/>
          <w:sz w:val="21"/>
          <w:szCs w:val="21"/>
        </w:rPr>
        <w:t xml:space="preserve">For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150F03">
        <w:rPr>
          <w:b/>
          <w:i/>
          <w:sz w:val="21"/>
          <w:szCs w:val="21"/>
        </w:rPr>
        <w:t>Alt1A. and Alt2 could be further studied</w:t>
      </w:r>
      <w:r>
        <w:rPr>
          <w:b/>
          <w:i/>
          <w:sz w:val="21"/>
          <w:szCs w:val="21"/>
        </w:rPr>
        <w:t>:</w:t>
      </w:r>
    </w:p>
    <w:p w:rsidR="00635E2B" w:rsidRPr="00635E2B" w:rsidRDefault="00635E2B" w:rsidP="00635E2B">
      <w:pPr>
        <w:numPr>
          <w:ilvl w:val="0"/>
          <w:numId w:val="13"/>
        </w:numPr>
        <w:snapToGrid w:val="0"/>
        <w:rPr>
          <w:b/>
          <w:i/>
          <w:sz w:val="21"/>
          <w:szCs w:val="21"/>
        </w:rPr>
      </w:pPr>
      <w:r w:rsidRPr="00635E2B">
        <w:rPr>
          <w:b/>
          <w:i/>
          <w:sz w:val="21"/>
          <w:szCs w:val="21"/>
        </w:rPr>
        <w:t xml:space="preserve">Alt1A. Per-TRP/TRP group (port-group or resource) SD/FD basis selection + relative co-phasing/amplitude (including WB and/or SB). Example formulation (N = number of TRPs or TRP groups): </w:t>
      </w:r>
    </w:p>
    <w:p w:rsidR="00635E2B" w:rsidRPr="00635E2B" w:rsidRDefault="00635E2B" w:rsidP="00635E2B">
      <w:pPr>
        <w:snapToGrid w:val="0"/>
        <w:jc w:val="center"/>
        <w:rPr>
          <w:b/>
          <w:i/>
          <w:sz w:val="21"/>
          <w:szCs w:val="21"/>
        </w:rPr>
      </w:pPr>
      <m:oMathPara>
        <m:oMath>
          <m:d>
            <m:dPr>
              <m:begChr m:val="["/>
              <m:endChr m:val="]"/>
              <m:ctrlPr>
                <w:rPr>
                  <w:rFonts w:ascii="Cambria Math" w:eastAsia="Cambria Math" w:hAnsi="Cambria Math"/>
                  <w:b/>
                  <w:i/>
                  <w:sz w:val="21"/>
                  <w:szCs w:val="21"/>
                </w:rPr>
              </m:ctrlPr>
            </m:dPr>
            <m:e>
              <m:m>
                <m:mPr>
                  <m:mcs>
                    <m:mc>
                      <m:mcPr>
                        <m:count m:val="1"/>
                        <m:mcJc m:val="center"/>
                      </m:mcPr>
                    </m:mc>
                  </m:mcs>
                  <m:ctrlPr>
                    <w:rPr>
                      <w:rFonts w:ascii="Cambria Math" w:eastAsia="Cambria Math" w:hAnsi="Cambria Math"/>
                      <w:b/>
                      <w:i/>
                      <w:sz w:val="21"/>
                      <w:szCs w:val="21"/>
                    </w:rPr>
                  </m:ctrlPr>
                </m:mPr>
                <m:mr>
                  <m:e>
                    <m:r>
                      <m:rPr>
                        <m:sty m:val="bi"/>
                      </m:rPr>
                      <w:rPr>
                        <w:rFonts w:ascii="Cambria Math" w:hAnsi="Cambria Math"/>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1</m:t>
                        </m:r>
                      </m:sub>
                    </m:sSub>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1</m:t>
                        </m:r>
                      </m:sub>
                    </m:sSub>
                    <m:r>
                      <m:rPr>
                        <m:sty m:val="bi"/>
                      </m:rPr>
                      <w:rPr>
                        <w:rFonts w:ascii="Cambria Math" w:hAnsi="Cambria Math"/>
                        <w:sz w:val="21"/>
                        <w:szCs w:val="21"/>
                      </w:rPr>
                      <m:t>)</m:t>
                    </m:r>
                    <m:r>
                      <m:rPr>
                        <m:sty m:val="bi"/>
                      </m:rPr>
                      <w:rPr>
                        <w:rFonts w:ascii="Cambria Math" w:hAnsi="Cambria Math" w:hint="eastAsia"/>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1,1</m:t>
                        </m:r>
                      </m:sub>
                    </m:sSub>
                    <m:sSub>
                      <m:sSubPr>
                        <m:ctrlPr>
                          <w:rPr>
                            <w:rFonts w:ascii="Cambria Math" w:eastAsia="Cambria Math" w:hAnsi="Cambria Math"/>
                            <w:b/>
                            <w:i/>
                            <w:sz w:val="21"/>
                            <w:szCs w:val="21"/>
                          </w:rPr>
                        </m:ctrlPr>
                      </m:sSubPr>
                      <m:e>
                        <m:acc>
                          <m:accPr>
                            <m:chr m:val="̃"/>
                            <m:ctrlPr>
                              <w:rPr>
                                <w:rFonts w:ascii="Cambria Math" w:eastAsia="Cambria Math" w:hAnsi="Cambria Math"/>
                                <w:b/>
                                <w:i/>
                                <w:sz w:val="21"/>
                                <w:szCs w:val="21"/>
                              </w:rPr>
                            </m:ctrlPr>
                          </m:accPr>
                          <m:e>
                            <m:r>
                              <m:rPr>
                                <m:sty m:val="bi"/>
                              </m:rPr>
                              <w:rPr>
                                <w:rFonts w:ascii="Cambria Math" w:hAnsi="Cambria Math"/>
                                <w:sz w:val="21"/>
                                <w:szCs w:val="21"/>
                              </w:rPr>
                              <m:t>W</m:t>
                            </m:r>
                          </m:e>
                        </m:acc>
                      </m:e>
                      <m:sub>
                        <m:r>
                          <m:rPr>
                            <m:sty m:val="bi"/>
                          </m:rPr>
                          <w:rPr>
                            <w:rFonts w:ascii="Cambria Math" w:hAnsi="Cambria Math"/>
                            <w:sz w:val="21"/>
                            <w:szCs w:val="21"/>
                          </w:rPr>
                          <m:t>2,1</m:t>
                        </m:r>
                      </m:sub>
                    </m:sSub>
                    <m:sSubSup>
                      <m:sSubSupPr>
                        <m:ctrlPr>
                          <w:rPr>
                            <w:rFonts w:ascii="Cambria Math" w:eastAsia="Cambria Math" w:hAnsi="Cambria Math"/>
                            <w:b/>
                            <w:i/>
                            <w:sz w:val="21"/>
                            <w:szCs w:val="21"/>
                          </w:rPr>
                        </m:ctrlPr>
                      </m:sSubSupPr>
                      <m:e>
                        <m:r>
                          <m:rPr>
                            <m:sty m:val="bi"/>
                          </m:rPr>
                          <w:rPr>
                            <w:rFonts w:ascii="Cambria Math" w:hAnsi="Cambria Math"/>
                            <w:sz w:val="21"/>
                            <w:szCs w:val="21"/>
                          </w:rPr>
                          <m:t>W</m:t>
                        </m:r>
                      </m:e>
                      <m:sub>
                        <m:r>
                          <m:rPr>
                            <m:sty m:val="bi"/>
                          </m:rPr>
                          <w:rPr>
                            <w:rFonts w:ascii="Cambria Math" w:hAnsi="Cambria Math"/>
                            <w:sz w:val="21"/>
                            <w:szCs w:val="21"/>
                          </w:rPr>
                          <m:t>f,1</m:t>
                        </m:r>
                      </m:sub>
                      <m:sup>
                        <m:r>
                          <m:rPr>
                            <m:sty m:val="bi"/>
                          </m:rPr>
                          <w:rPr>
                            <w:rFonts w:ascii="Cambria Math" w:hAnsi="Cambria Math"/>
                            <w:sz w:val="21"/>
                            <w:szCs w:val="21"/>
                          </w:rPr>
                          <m:t>H</m:t>
                        </m:r>
                      </m:sup>
                    </m:sSubSup>
                  </m:e>
                </m:mr>
                <m:mr>
                  <m:e>
                    <m:r>
                      <m:rPr>
                        <m:sty m:val="bi"/>
                      </m:rPr>
                      <w:rPr>
                        <w:rFonts w:ascii="Cambria Math" w:hAnsi="Cambria Math"/>
                        <w:sz w:val="21"/>
                        <w:szCs w:val="21"/>
                      </w:rPr>
                      <m:t>⋮</m:t>
                    </m:r>
                  </m:e>
                </m:mr>
                <m:mr>
                  <m:e>
                    <m:r>
                      <m:rPr>
                        <m:sty m:val="bi"/>
                      </m:rPr>
                      <w:rPr>
                        <w:rFonts w:ascii="Cambria Math" w:hAnsi="Cambria Math"/>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N</m:t>
                        </m:r>
                      </m:sub>
                    </m:sSub>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N</m:t>
                        </m:r>
                      </m:sub>
                    </m:sSub>
                    <m:r>
                      <m:rPr>
                        <m:sty m:val="bi"/>
                      </m:rPr>
                      <w:rPr>
                        <w:rFonts w:ascii="Cambria Math" w:hAnsi="Cambria Math"/>
                        <w:sz w:val="21"/>
                        <w:szCs w:val="21"/>
                      </w:rPr>
                      <m:t>)</m:t>
                    </m:r>
                    <m:r>
                      <m:rPr>
                        <m:sty m:val="bi"/>
                      </m:rPr>
                      <w:rPr>
                        <w:rFonts w:ascii="Cambria Math" w:hAnsi="Cambria Math" w:hint="eastAsia"/>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1,N</m:t>
                        </m:r>
                      </m:sub>
                    </m:sSub>
                    <m:sSub>
                      <m:sSubPr>
                        <m:ctrlPr>
                          <w:rPr>
                            <w:rFonts w:ascii="Cambria Math" w:eastAsia="Cambria Math" w:hAnsi="Cambria Math"/>
                            <w:b/>
                            <w:i/>
                            <w:sz w:val="21"/>
                            <w:szCs w:val="21"/>
                          </w:rPr>
                        </m:ctrlPr>
                      </m:sSubPr>
                      <m:e>
                        <m:acc>
                          <m:accPr>
                            <m:chr m:val="̃"/>
                            <m:ctrlPr>
                              <w:rPr>
                                <w:rFonts w:ascii="Cambria Math" w:eastAsia="Cambria Math" w:hAnsi="Cambria Math"/>
                                <w:b/>
                                <w:i/>
                                <w:sz w:val="21"/>
                                <w:szCs w:val="21"/>
                              </w:rPr>
                            </m:ctrlPr>
                          </m:accPr>
                          <m:e>
                            <m:r>
                              <m:rPr>
                                <m:sty m:val="bi"/>
                              </m:rPr>
                              <w:rPr>
                                <w:rFonts w:ascii="Cambria Math" w:hAnsi="Cambria Math"/>
                                <w:sz w:val="21"/>
                                <w:szCs w:val="21"/>
                              </w:rPr>
                              <m:t>W</m:t>
                            </m:r>
                          </m:e>
                        </m:acc>
                      </m:e>
                      <m:sub>
                        <m:r>
                          <m:rPr>
                            <m:sty m:val="bi"/>
                          </m:rPr>
                          <w:rPr>
                            <w:rFonts w:ascii="Cambria Math" w:hAnsi="Cambria Math"/>
                            <w:sz w:val="21"/>
                            <w:szCs w:val="21"/>
                          </w:rPr>
                          <m:t>2,N</m:t>
                        </m:r>
                      </m:sub>
                    </m:sSub>
                    <m:sSubSup>
                      <m:sSubSupPr>
                        <m:ctrlPr>
                          <w:rPr>
                            <w:rFonts w:ascii="Cambria Math" w:eastAsia="Cambria Math" w:hAnsi="Cambria Math"/>
                            <w:b/>
                            <w:i/>
                            <w:sz w:val="21"/>
                            <w:szCs w:val="21"/>
                          </w:rPr>
                        </m:ctrlPr>
                      </m:sSubSupPr>
                      <m:e>
                        <m:r>
                          <m:rPr>
                            <m:sty m:val="bi"/>
                          </m:rPr>
                          <w:rPr>
                            <w:rFonts w:ascii="Cambria Math" w:hAnsi="Cambria Math"/>
                            <w:sz w:val="21"/>
                            <w:szCs w:val="21"/>
                          </w:rPr>
                          <m:t>W</m:t>
                        </m:r>
                      </m:e>
                      <m:sub>
                        <m:r>
                          <m:rPr>
                            <m:sty m:val="bi"/>
                          </m:rPr>
                          <w:rPr>
                            <w:rFonts w:ascii="Cambria Math" w:hAnsi="Cambria Math"/>
                            <w:sz w:val="21"/>
                            <w:szCs w:val="21"/>
                          </w:rPr>
                          <m:t>f,N</m:t>
                        </m:r>
                      </m:sub>
                      <m:sup>
                        <m:r>
                          <m:rPr>
                            <m:sty m:val="bi"/>
                          </m:rPr>
                          <w:rPr>
                            <w:rFonts w:ascii="Cambria Math" w:hAnsi="Cambria Math"/>
                            <w:sz w:val="21"/>
                            <w:szCs w:val="21"/>
                          </w:rPr>
                          <m:t>H</m:t>
                        </m:r>
                      </m:sup>
                    </m:sSubSup>
                  </m:e>
                </m:mr>
              </m:m>
            </m:e>
          </m:d>
        </m:oMath>
      </m:oMathPara>
    </w:p>
    <w:p w:rsidR="00635E2B" w:rsidRPr="00635E2B" w:rsidRDefault="00635E2B" w:rsidP="00635E2B">
      <w:pPr>
        <w:snapToGrid w:val="0"/>
        <w:rPr>
          <w:b/>
          <w:i/>
          <w:sz w:val="21"/>
          <w:szCs w:val="21"/>
        </w:rPr>
      </w:pPr>
    </w:p>
    <w:p w:rsidR="00635E2B" w:rsidRPr="00635E2B" w:rsidRDefault="00635E2B" w:rsidP="00635E2B">
      <w:pPr>
        <w:numPr>
          <w:ilvl w:val="1"/>
          <w:numId w:val="14"/>
        </w:numPr>
        <w:snapToGrid w:val="0"/>
        <w:rPr>
          <w:b/>
          <w:i/>
          <w:sz w:val="21"/>
          <w:szCs w:val="21"/>
        </w:rPr>
      </w:pPr>
      <m:oMath>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r</m:t>
            </m:r>
          </m:sub>
        </m:sSub>
      </m:oMath>
      <w:r w:rsidRPr="00635E2B">
        <w:rPr>
          <w:b/>
          <w:i/>
          <w:sz w:val="21"/>
          <w:szCs w:val="21"/>
        </w:rPr>
        <w:t xml:space="preserve"> = co-amplitude and</w:t>
      </w:r>
    </w:p>
    <w:p w:rsidR="00635E2B" w:rsidRPr="00635E2B" w:rsidRDefault="00635E2B" w:rsidP="00635E2B">
      <w:pPr>
        <w:numPr>
          <w:ilvl w:val="1"/>
          <w:numId w:val="14"/>
        </w:numPr>
        <w:snapToGrid w:val="0"/>
        <w:rPr>
          <w:b/>
          <w:i/>
          <w:sz w:val="21"/>
          <w:szCs w:val="21"/>
        </w:rPr>
      </w:pPr>
      <m:oMath>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m:t>
            </m:r>
          </m:sub>
        </m:sSub>
      </m:oMath>
      <w:r w:rsidRPr="00635E2B">
        <w:rPr>
          <w:b/>
          <w:i/>
          <w:sz w:val="21"/>
          <w:szCs w:val="21"/>
        </w:rPr>
        <w:t xml:space="preserve"> = co-phase</w:t>
      </w:r>
    </w:p>
    <w:p w:rsidR="00635E2B" w:rsidRPr="00635E2B" w:rsidRDefault="00635E2B" w:rsidP="00635E2B">
      <w:pPr>
        <w:numPr>
          <w:ilvl w:val="1"/>
          <w:numId w:val="14"/>
        </w:numPr>
        <w:snapToGrid w:val="0"/>
        <w:rPr>
          <w:b/>
          <w:i/>
          <w:sz w:val="21"/>
          <w:szCs w:val="21"/>
        </w:rPr>
      </w:pPr>
      <w:r w:rsidRPr="00635E2B">
        <w:rPr>
          <w:b/>
          <w:i/>
          <w:sz w:val="21"/>
          <w:szCs w:val="21"/>
        </w:rPr>
        <w:t xml:space="preserve">Including special case of </w:t>
      </w:r>
      <m:oMath>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r</m:t>
            </m:r>
          </m:sub>
        </m:sSub>
        <m:r>
          <m:rPr>
            <m:sty m:val="bi"/>
          </m:rPr>
          <w:rPr>
            <w:rFonts w:ascii="Cambria Math" w:hAnsi="Cambria Math"/>
            <w:sz w:val="21"/>
            <w:szCs w:val="21"/>
          </w:rPr>
          <m:t>=</m:t>
        </m:r>
        <m:sSub>
          <m:sSubPr>
            <m:ctrlPr>
              <w:rPr>
                <w:rFonts w:ascii="Cambria Math" w:eastAsia="Cambria Math" w:hAnsi="Cambria Math"/>
                <w:b/>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m:t>
            </m:r>
          </m:sub>
        </m:sSub>
        <m:r>
          <m:rPr>
            <m:sty m:val="bi"/>
          </m:rPr>
          <w:rPr>
            <w:rFonts w:ascii="Cambria Math" w:hAnsi="Cambria Math"/>
            <w:sz w:val="21"/>
            <w:szCs w:val="21"/>
          </w:rPr>
          <m:t>=1</m:t>
        </m:r>
      </m:oMath>
      <w:r w:rsidRPr="00635E2B">
        <w:rPr>
          <w:b/>
          <w:i/>
          <w:sz w:val="21"/>
          <w:szCs w:val="21"/>
        </w:rPr>
        <w:t xml:space="preserve"> (no co-scaling) or </w:t>
      </w:r>
      <m:oMath>
        <m:sSub>
          <m:sSubPr>
            <m:ctrlPr>
              <w:rPr>
                <w:rFonts w:ascii="Cambria Math" w:eastAsia="Cambria Math" w:hAnsi="Cambria Math"/>
                <w:b/>
                <w:i/>
                <w:sz w:val="21"/>
                <w:szCs w:val="21"/>
              </w:rPr>
            </m:ctrlPr>
          </m:sSubPr>
          <m:e>
            <m:r>
              <m:rPr>
                <m:sty m:val="bi"/>
              </m:rPr>
              <w:rPr>
                <w:rFonts w:ascii="Cambria Math" w:hAnsi="Cambria Math"/>
                <w:sz w:val="21"/>
                <w:szCs w:val="21"/>
              </w:rPr>
              <m:t>a</m:t>
            </m:r>
          </m:e>
          <m:sub>
            <m:r>
              <m:rPr>
                <m:sty m:val="bi"/>
              </m:rPr>
              <w:rPr>
                <w:rFonts w:ascii="Cambria Math" w:hAnsi="Cambria Math"/>
                <w:sz w:val="21"/>
                <w:szCs w:val="21"/>
              </w:rPr>
              <m:t>r</m:t>
            </m:r>
          </m:sub>
        </m:sSub>
        <m:r>
          <m:rPr>
            <m:sty m:val="bi"/>
          </m:rPr>
          <w:rPr>
            <w:rFonts w:ascii="Cambria Math" w:hAnsi="Cambria Math"/>
            <w:sz w:val="21"/>
            <w:szCs w:val="21"/>
          </w:rPr>
          <m:t>=0</m:t>
        </m:r>
      </m:oMath>
    </w:p>
    <w:p w:rsidR="00635E2B" w:rsidRPr="00635E2B" w:rsidRDefault="00635E2B" w:rsidP="00635E2B">
      <w:pPr>
        <w:numPr>
          <w:ilvl w:val="0"/>
          <w:numId w:val="14"/>
        </w:numPr>
        <w:snapToGrid w:val="0"/>
        <w:rPr>
          <w:b/>
          <w:i/>
          <w:sz w:val="21"/>
          <w:szCs w:val="21"/>
        </w:rPr>
      </w:pPr>
      <w:r w:rsidRPr="00635E2B">
        <w:rPr>
          <w:b/>
          <w:i/>
          <w:sz w:val="21"/>
          <w:szCs w:val="21"/>
        </w:rPr>
        <w:t>Alt2. Per-TRP/TRP group (port-group or resource) SD basis selection and joint (across N TRPs) FD basis selection. Example formulation (N = number of TRPs or TRP groups):</w:t>
      </w:r>
    </w:p>
    <w:p w:rsidR="00635E2B" w:rsidRPr="00635E2B" w:rsidRDefault="00635E2B" w:rsidP="00635E2B">
      <w:pPr>
        <w:snapToGrid w:val="0"/>
        <w:jc w:val="center"/>
        <w:rPr>
          <w:b/>
          <w:i/>
          <w:sz w:val="21"/>
          <w:szCs w:val="21"/>
        </w:rPr>
      </w:pPr>
      <m:oMathPara>
        <m:oMath>
          <m:d>
            <m:dPr>
              <m:begChr m:val="["/>
              <m:endChr m:val="]"/>
              <m:ctrlPr>
                <w:rPr>
                  <w:rFonts w:ascii="Cambria Math" w:eastAsia="Cambria Math" w:hAnsi="Cambria Math"/>
                  <w:b/>
                  <w:i/>
                  <w:sz w:val="21"/>
                  <w:szCs w:val="21"/>
                </w:rPr>
              </m:ctrlPr>
            </m:dPr>
            <m:e>
              <m:m>
                <m:mPr>
                  <m:mcs>
                    <m:mc>
                      <m:mcPr>
                        <m:count m:val="2"/>
                        <m:mcJc m:val="center"/>
                      </m:mcPr>
                    </m:mc>
                  </m:mcs>
                  <m:ctrlPr>
                    <w:rPr>
                      <w:rFonts w:ascii="Cambria Math" w:eastAsia="Cambria Math" w:hAnsi="Cambria Math"/>
                      <w:b/>
                      <w:i/>
                      <w:sz w:val="21"/>
                      <w:szCs w:val="21"/>
                    </w:rPr>
                  </m:ctrlPr>
                </m:mPr>
                <m:mr>
                  <m:e>
                    <m:m>
                      <m:mPr>
                        <m:mcs>
                          <m:mc>
                            <m:mcPr>
                              <m:count m:val="2"/>
                              <m:mcJc m:val="center"/>
                            </m:mcPr>
                          </m:mc>
                        </m:mcs>
                        <m:ctrlPr>
                          <w:rPr>
                            <w:rFonts w:ascii="Cambria Math" w:eastAsia="Cambria Math" w:hAnsi="Cambria Math"/>
                            <w:b/>
                            <w:i/>
                            <w:sz w:val="21"/>
                            <w:szCs w:val="21"/>
                          </w:rPr>
                        </m:ctrlPr>
                      </m:mPr>
                      <m:mr>
                        <m:e>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1,1</m:t>
                              </m:r>
                            </m:sub>
                          </m:sSub>
                        </m:e>
                        <m:e>
                          <m:r>
                            <m:rPr>
                              <m:sty m:val="bi"/>
                            </m:rPr>
                            <w:rPr>
                              <w:rFonts w:ascii="Cambria Math" w:hAnsi="Cambria Math"/>
                              <w:sz w:val="21"/>
                              <w:szCs w:val="21"/>
                            </w:rPr>
                            <m:t>0</m:t>
                          </m:r>
                        </m:e>
                      </m:mr>
                      <m:mr>
                        <m:e>
                          <m:r>
                            <m:rPr>
                              <m:sty m:val="bi"/>
                            </m:rPr>
                            <w:rPr>
                              <w:rFonts w:ascii="Cambria Math" w:hAnsi="Cambria Math"/>
                              <w:sz w:val="21"/>
                              <w:szCs w:val="21"/>
                            </w:rPr>
                            <m:t>0</m:t>
                          </m:r>
                        </m:e>
                        <m:e>
                          <m:r>
                            <m:rPr>
                              <m:sty m:val="bi"/>
                            </m:rPr>
                            <w:rPr>
                              <w:rFonts w:ascii="Cambria Math" w:hAnsi="Cambria Math"/>
                              <w:sz w:val="21"/>
                              <w:szCs w:val="21"/>
                            </w:rPr>
                            <m:t>⋱</m:t>
                          </m:r>
                        </m:e>
                      </m:mr>
                    </m:m>
                  </m:e>
                  <m:e>
                    <m:m>
                      <m:mPr>
                        <m:mcs>
                          <m:mc>
                            <m:mcPr>
                              <m:count m:val="2"/>
                              <m:mcJc m:val="center"/>
                            </m:mcPr>
                          </m:mc>
                        </m:mcs>
                        <m:ctrlPr>
                          <w:rPr>
                            <w:rFonts w:ascii="Cambria Math" w:eastAsia="Cambria Math" w:hAnsi="Cambria Math"/>
                            <w:b/>
                            <w:i/>
                            <w:sz w:val="21"/>
                            <w:szCs w:val="21"/>
                          </w:rPr>
                        </m:ctrlPr>
                      </m:mPr>
                      <m:mr>
                        <m:e>
                          <m:r>
                            <m:rPr>
                              <m:sty m:val="bi"/>
                            </m:rPr>
                            <w:rPr>
                              <w:rFonts w:ascii="Cambria Math" w:hAnsi="Cambria Math"/>
                              <w:sz w:val="21"/>
                              <w:szCs w:val="21"/>
                            </w:rPr>
                            <m:t>0</m:t>
                          </m:r>
                        </m:e>
                        <m:e>
                          <m:r>
                            <m:rPr>
                              <m:sty m:val="bi"/>
                            </m:rPr>
                            <w:rPr>
                              <w:rFonts w:ascii="Cambria Math" w:hAnsi="Cambria Math"/>
                              <w:sz w:val="21"/>
                              <w:szCs w:val="21"/>
                            </w:rPr>
                            <m:t>0</m:t>
                          </m:r>
                        </m:e>
                      </m:mr>
                      <m:mr>
                        <m:e>
                          <m:r>
                            <m:rPr>
                              <m:sty m:val="bi"/>
                            </m:rPr>
                            <w:rPr>
                              <w:rFonts w:ascii="Cambria Math" w:hAnsi="Cambria Math"/>
                              <w:sz w:val="21"/>
                              <w:szCs w:val="21"/>
                            </w:rPr>
                            <m:t>0</m:t>
                          </m:r>
                        </m:e>
                        <m:e>
                          <m:r>
                            <m:rPr>
                              <m:sty m:val="bi"/>
                            </m:rPr>
                            <w:rPr>
                              <w:rFonts w:ascii="Cambria Math" w:hAnsi="Cambria Math"/>
                              <w:sz w:val="21"/>
                              <w:szCs w:val="21"/>
                            </w:rPr>
                            <m:t>0</m:t>
                          </m:r>
                        </m:e>
                      </m:mr>
                    </m:m>
                  </m:e>
                </m:mr>
                <m:mr>
                  <m:e>
                    <m:m>
                      <m:mPr>
                        <m:mcs>
                          <m:mc>
                            <m:mcPr>
                              <m:count m:val="2"/>
                              <m:mcJc m:val="center"/>
                            </m:mcPr>
                          </m:mc>
                        </m:mcs>
                        <m:ctrlPr>
                          <w:rPr>
                            <w:rFonts w:ascii="Cambria Math" w:eastAsia="Cambria Math" w:hAnsi="Cambria Math"/>
                            <w:b/>
                            <w:i/>
                            <w:sz w:val="21"/>
                            <w:szCs w:val="21"/>
                          </w:rPr>
                        </m:ctrlPr>
                      </m:mPr>
                      <m:mr>
                        <m:e>
                          <m:r>
                            <m:rPr>
                              <m:sty m:val="bi"/>
                            </m:rPr>
                            <w:rPr>
                              <w:rFonts w:ascii="Cambria Math" w:hAnsi="Cambria Math"/>
                              <w:sz w:val="21"/>
                              <w:szCs w:val="21"/>
                            </w:rPr>
                            <m:t>0</m:t>
                          </m:r>
                        </m:e>
                        <m:e>
                          <m:r>
                            <m:rPr>
                              <m:sty m:val="bi"/>
                            </m:rPr>
                            <w:rPr>
                              <w:rFonts w:ascii="Cambria Math" w:hAnsi="Cambria Math"/>
                              <w:sz w:val="21"/>
                              <w:szCs w:val="21"/>
                            </w:rPr>
                            <m:t>0</m:t>
                          </m:r>
                        </m:e>
                      </m:mr>
                      <m:mr>
                        <m:e>
                          <m:r>
                            <m:rPr>
                              <m:sty m:val="bi"/>
                            </m:rPr>
                            <w:rPr>
                              <w:rFonts w:ascii="Cambria Math" w:hAnsi="Cambria Math"/>
                              <w:sz w:val="21"/>
                              <w:szCs w:val="21"/>
                            </w:rPr>
                            <m:t>0</m:t>
                          </m:r>
                        </m:e>
                        <m:e>
                          <m:r>
                            <m:rPr>
                              <m:sty m:val="bi"/>
                            </m:rPr>
                            <w:rPr>
                              <w:rFonts w:ascii="Cambria Math" w:hAnsi="Cambria Math"/>
                              <w:sz w:val="21"/>
                              <w:szCs w:val="21"/>
                            </w:rPr>
                            <m:t>0</m:t>
                          </m:r>
                        </m:e>
                      </m:mr>
                    </m:m>
                  </m:e>
                  <m:e>
                    <m:sSub>
                      <m:sSubPr>
                        <m:ctrlPr>
                          <w:rPr>
                            <w:rFonts w:ascii="Cambria Math" w:eastAsia="Cambria Math" w:hAnsi="Cambria Math"/>
                            <w:b/>
                            <w:i/>
                            <w:sz w:val="21"/>
                            <w:szCs w:val="21"/>
                          </w:rPr>
                        </m:ctrlPr>
                      </m:sSubPr>
                      <m:e>
                        <m:r>
                          <m:rPr>
                            <m:sty m:val="bi"/>
                          </m:rPr>
                          <w:rPr>
                            <w:rFonts w:ascii="Cambria Math" w:hAnsi="Cambria Math"/>
                            <w:sz w:val="21"/>
                            <w:szCs w:val="21"/>
                          </w:rPr>
                          <m:t>W</m:t>
                        </m:r>
                      </m:e>
                      <m:sub>
                        <m:r>
                          <m:rPr>
                            <m:sty m:val="bi"/>
                          </m:rPr>
                          <w:rPr>
                            <w:rFonts w:ascii="Cambria Math" w:hAnsi="Cambria Math"/>
                            <w:sz w:val="21"/>
                            <w:szCs w:val="21"/>
                          </w:rPr>
                          <m:t>1,N</m:t>
                        </m:r>
                      </m:sub>
                    </m:sSub>
                  </m:e>
                </m:mr>
              </m:m>
            </m:e>
          </m:d>
          <m:sSub>
            <m:sSubPr>
              <m:ctrlPr>
                <w:rPr>
                  <w:rFonts w:ascii="Cambria Math" w:eastAsia="Cambria Math" w:hAnsi="Cambria Math"/>
                  <w:b/>
                  <w:i/>
                  <w:sz w:val="21"/>
                  <w:szCs w:val="21"/>
                </w:rPr>
              </m:ctrlPr>
            </m:sSubPr>
            <m:e>
              <m:acc>
                <m:accPr>
                  <m:chr m:val="̃"/>
                  <m:ctrlPr>
                    <w:rPr>
                      <w:rFonts w:ascii="Cambria Math" w:eastAsia="Cambria Math" w:hAnsi="Cambria Math"/>
                      <w:b/>
                      <w:i/>
                      <w:sz w:val="21"/>
                      <w:szCs w:val="21"/>
                    </w:rPr>
                  </m:ctrlPr>
                </m:accPr>
                <m:e>
                  <m:r>
                    <m:rPr>
                      <m:sty m:val="bi"/>
                    </m:rPr>
                    <w:rPr>
                      <w:rFonts w:ascii="Cambria Math" w:hAnsi="Cambria Math"/>
                      <w:sz w:val="21"/>
                      <w:szCs w:val="21"/>
                    </w:rPr>
                    <m:t>W</m:t>
                  </m:r>
                </m:e>
              </m:acc>
            </m:e>
            <m:sub>
              <m:r>
                <m:rPr>
                  <m:sty m:val="bi"/>
                </m:rPr>
                <w:rPr>
                  <w:rFonts w:ascii="Cambria Math" w:hAnsi="Cambria Math"/>
                  <w:sz w:val="21"/>
                  <w:szCs w:val="21"/>
                </w:rPr>
                <m:t>2</m:t>
              </m:r>
            </m:sub>
          </m:sSub>
          <m:sSubSup>
            <m:sSubSupPr>
              <m:ctrlPr>
                <w:rPr>
                  <w:rFonts w:ascii="Cambria Math" w:eastAsia="Cambria Math" w:hAnsi="Cambria Math"/>
                  <w:b/>
                  <w:i/>
                  <w:sz w:val="21"/>
                  <w:szCs w:val="21"/>
                </w:rPr>
              </m:ctrlPr>
            </m:sSubSupPr>
            <m:e>
              <m:r>
                <m:rPr>
                  <m:sty m:val="bi"/>
                </m:rPr>
                <w:rPr>
                  <w:rFonts w:ascii="Cambria Math" w:hAnsi="Cambria Math"/>
                  <w:sz w:val="21"/>
                  <w:szCs w:val="21"/>
                </w:rPr>
                <m:t>W</m:t>
              </m:r>
            </m:e>
            <m:sub>
              <m:r>
                <m:rPr>
                  <m:sty m:val="bi"/>
                </m:rPr>
                <w:rPr>
                  <w:rFonts w:ascii="Cambria Math" w:hAnsi="Cambria Math"/>
                  <w:sz w:val="21"/>
                  <w:szCs w:val="21"/>
                </w:rPr>
                <m:t>f</m:t>
              </m:r>
            </m:sub>
            <m:sup>
              <m:r>
                <m:rPr>
                  <m:sty m:val="bi"/>
                </m:rPr>
                <w:rPr>
                  <w:rFonts w:ascii="Cambria Math" w:hAnsi="Cambria Math"/>
                  <w:sz w:val="21"/>
                  <w:szCs w:val="21"/>
                </w:rPr>
                <m:t>H</m:t>
              </m:r>
            </m:sup>
          </m:sSubSup>
        </m:oMath>
      </m:oMathPara>
    </w:p>
    <w:p w:rsidR="00C92587" w:rsidRDefault="00C92587" w:rsidP="00C9258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3</w:t>
      </w:r>
      <w:r w:rsidRPr="00B26769">
        <w:rPr>
          <w:b/>
          <w:i/>
          <w:sz w:val="21"/>
          <w:szCs w:val="21"/>
        </w:rPr>
        <w:t xml:space="preserve">: </w:t>
      </w:r>
      <w:r>
        <w:rPr>
          <w:b/>
          <w:i/>
          <w:sz w:val="21"/>
          <w:szCs w:val="21"/>
        </w:rPr>
        <w:t xml:space="preserve">For </w:t>
      </w:r>
      <w:r w:rsidRPr="00E615AE">
        <w:rPr>
          <w:b/>
          <w:i/>
          <w:sz w:val="21"/>
          <w:szCs w:val="21"/>
        </w:rPr>
        <w:t>Rel-16</w:t>
      </w:r>
      <w:r>
        <w:rPr>
          <w:b/>
          <w:i/>
          <w:sz w:val="21"/>
          <w:szCs w:val="21"/>
        </w:rPr>
        <w:t xml:space="preserve">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E615AE">
        <w:rPr>
          <w:b/>
          <w:i/>
          <w:sz w:val="21"/>
          <w:szCs w:val="21"/>
        </w:rPr>
        <w:t>Alt1 should be considered</w:t>
      </w:r>
      <w:r>
        <w:rPr>
          <w:b/>
          <w:i/>
          <w:sz w:val="21"/>
          <w:szCs w:val="21"/>
        </w:rPr>
        <w:t>:</w:t>
      </w:r>
    </w:p>
    <w:p w:rsidR="00C92587" w:rsidRDefault="00C92587" w:rsidP="00195C1B">
      <w:pPr>
        <w:widowControl w:val="0"/>
        <w:numPr>
          <w:ilvl w:val="0"/>
          <w:numId w:val="15"/>
        </w:numPr>
        <w:adjustRightInd w:val="0"/>
        <w:snapToGrid w:val="0"/>
        <w:spacing w:beforeLines="50" w:before="120" w:line="288" w:lineRule="auto"/>
        <w:jc w:val="both"/>
        <w:rPr>
          <w:rFonts w:eastAsia="宋体"/>
          <w:b/>
          <w:i/>
          <w:kern w:val="2"/>
          <w:sz w:val="21"/>
          <w:szCs w:val="21"/>
          <w:lang w:val="en-US" w:eastAsia="zh-CN"/>
        </w:rPr>
      </w:pPr>
      <w:r w:rsidRPr="00E615AE">
        <w:rPr>
          <w:rFonts w:eastAsia="宋体"/>
          <w:b/>
          <w:i/>
          <w:kern w:val="2"/>
          <w:sz w:val="21"/>
          <w:szCs w:val="21"/>
          <w:lang w:val="en-US" w:eastAsia="zh-CN"/>
        </w:rPr>
        <w:t>Alt1 (separate, legacy DFT): SD basis and FD basis are separate, each fully reusing the legacy Rel-16 DFT-based design</w:t>
      </w:r>
    </w:p>
    <w:p w:rsidR="00C92587" w:rsidRDefault="00C92587" w:rsidP="00C9258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4</w:t>
      </w:r>
      <w:r w:rsidRPr="00B26769">
        <w:rPr>
          <w:b/>
          <w:i/>
          <w:sz w:val="21"/>
          <w:szCs w:val="21"/>
        </w:rPr>
        <w:t xml:space="preserve">: </w:t>
      </w:r>
      <w:r>
        <w:rPr>
          <w:b/>
          <w:i/>
          <w:sz w:val="21"/>
          <w:szCs w:val="21"/>
        </w:rPr>
        <w:t xml:space="preserve">For the </w:t>
      </w:r>
      <w:r w:rsidRPr="00494693">
        <w:rPr>
          <w:b/>
          <w:i/>
          <w:sz w:val="21"/>
          <w:szCs w:val="21"/>
        </w:rPr>
        <w:t>TRP selection/determination scheme</w:t>
      </w:r>
      <w:r>
        <w:rPr>
          <w:b/>
          <w:i/>
          <w:sz w:val="21"/>
          <w:szCs w:val="21"/>
        </w:rPr>
        <w:t xml:space="preserve"> in </w:t>
      </w:r>
      <w:r w:rsidRPr="00E615AE">
        <w:rPr>
          <w:b/>
          <w:i/>
          <w:sz w:val="21"/>
          <w:szCs w:val="21"/>
        </w:rPr>
        <w:t>Rel-16</w:t>
      </w:r>
      <w:r>
        <w:rPr>
          <w:b/>
          <w:i/>
          <w:sz w:val="21"/>
          <w:szCs w:val="21"/>
        </w:rPr>
        <w:t xml:space="preserve">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E615AE">
        <w:rPr>
          <w:b/>
          <w:i/>
          <w:sz w:val="21"/>
          <w:szCs w:val="21"/>
        </w:rPr>
        <w:t>Alt1 should be considered</w:t>
      </w:r>
      <w:r>
        <w:rPr>
          <w:b/>
          <w:i/>
          <w:sz w:val="21"/>
          <w:szCs w:val="21"/>
        </w:rPr>
        <w:t>:</w:t>
      </w:r>
    </w:p>
    <w:p w:rsidR="00C92587" w:rsidRPr="00494693" w:rsidRDefault="00C92587" w:rsidP="00195C1B">
      <w:pPr>
        <w:widowControl w:val="0"/>
        <w:numPr>
          <w:ilvl w:val="0"/>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Alt1. N is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C92587" w:rsidRPr="00494693" w:rsidRDefault="00C92587" w:rsidP="00195C1B">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The N configured TRPs are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C92587" w:rsidRPr="00494693" w:rsidRDefault="00C92587" w:rsidP="00195C1B">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Note: only one transmission hypothesis is reported</w:t>
      </w:r>
    </w:p>
    <w:p w:rsidR="00C92587" w:rsidRDefault="00C92587" w:rsidP="00C9258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5</w:t>
      </w:r>
      <w:r w:rsidRPr="00B26769">
        <w:rPr>
          <w:b/>
          <w:i/>
          <w:sz w:val="21"/>
          <w:szCs w:val="21"/>
        </w:rPr>
        <w:t xml:space="preserve">: </w:t>
      </w:r>
      <w:r>
        <w:rPr>
          <w:b/>
          <w:i/>
          <w:sz w:val="21"/>
          <w:szCs w:val="21"/>
        </w:rPr>
        <w:t xml:space="preserve">For the </w:t>
      </w:r>
      <w:r w:rsidRPr="00D80955">
        <w:rPr>
          <w:b/>
          <w:i/>
          <w:sz w:val="21"/>
          <w:szCs w:val="21"/>
        </w:rPr>
        <w:t>codebook structure</w:t>
      </w:r>
      <w:r>
        <w:rPr>
          <w:b/>
          <w:i/>
          <w:sz w:val="21"/>
          <w:szCs w:val="21"/>
        </w:rPr>
        <w:t xml:space="preserve"> of </w:t>
      </w:r>
      <w:r w:rsidRPr="00D80955">
        <w:rPr>
          <w:b/>
          <w:i/>
          <w:sz w:val="21"/>
          <w:szCs w:val="21"/>
        </w:rPr>
        <w:t>Type-II codebook refinement for high/medium velocities</w:t>
      </w:r>
      <w:r>
        <w:rPr>
          <w:b/>
          <w:i/>
          <w:sz w:val="21"/>
          <w:szCs w:val="21"/>
        </w:rPr>
        <w:t>, support Alt2A:</w:t>
      </w:r>
      <w:r w:rsidRPr="00E615AE">
        <w:rPr>
          <w:b/>
          <w:i/>
          <w:sz w:val="21"/>
          <w:szCs w:val="21"/>
        </w:rPr>
        <w:t xml:space="preserve"> </w:t>
      </w:r>
    </w:p>
    <w:p w:rsidR="00C92587" w:rsidRPr="00D80955" w:rsidRDefault="00C92587" w:rsidP="00195C1B">
      <w:pPr>
        <w:widowControl w:val="0"/>
        <w:numPr>
          <w:ilvl w:val="1"/>
          <w:numId w:val="12"/>
        </w:numPr>
        <w:adjustRightInd w:val="0"/>
        <w:snapToGrid w:val="0"/>
        <w:spacing w:beforeLines="50" w:before="120" w:line="288" w:lineRule="auto"/>
        <w:jc w:val="both"/>
        <w:rPr>
          <w:rFonts w:eastAsia="宋体"/>
          <w:b/>
          <w:i/>
          <w:kern w:val="2"/>
          <w:sz w:val="21"/>
          <w:szCs w:val="21"/>
          <w:lang w:eastAsia="zh-CN"/>
        </w:rPr>
      </w:pPr>
      <w:r w:rsidRPr="00D80955">
        <w:rPr>
          <w:rFonts w:eastAsia="宋体"/>
          <w:b/>
          <w:i/>
          <w:kern w:val="2"/>
          <w:sz w:val="21"/>
          <w:szCs w:val="21"/>
          <w:lang w:eastAsia="zh-CN"/>
        </w:rPr>
        <w:t xml:space="preserve">Alt2A: Doppler-domain basis commonly selected for all SD/FD bases, e.g. </w:t>
      </w:r>
      <m:oMath>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1</m:t>
            </m:r>
          </m:sub>
        </m:sSub>
        <m:sSub>
          <m:sSubPr>
            <m:ctrlPr>
              <w:rPr>
                <w:rFonts w:ascii="Cambria Math" w:eastAsia="宋体" w:hAnsi="Cambria Math"/>
                <w:b/>
                <w:i/>
                <w:iCs/>
                <w:kern w:val="2"/>
                <w:sz w:val="21"/>
                <w:szCs w:val="21"/>
                <w:lang w:eastAsia="zh-CN"/>
              </w:rPr>
            </m:ctrlPr>
          </m:sSubPr>
          <m:e>
            <m:acc>
              <m:accPr>
                <m:chr m:val="̃"/>
                <m:ctrlPr>
                  <w:rPr>
                    <w:rFonts w:ascii="Cambria Math" w:eastAsia="宋体" w:hAnsi="Cambria Math"/>
                    <w:b/>
                    <w:i/>
                    <w:iCs/>
                    <w:kern w:val="2"/>
                    <w:sz w:val="21"/>
                    <w:szCs w:val="21"/>
                    <w:lang w:eastAsia="zh-CN"/>
                  </w:rPr>
                </m:ctrlPr>
              </m:accPr>
              <m:e>
                <m:r>
                  <m:rPr>
                    <m:sty m:val="bi"/>
                  </m:rPr>
                  <w:rPr>
                    <w:rFonts w:ascii="Cambria Math" w:eastAsia="宋体" w:hAnsi="Cambria Math"/>
                    <w:kern w:val="2"/>
                    <w:sz w:val="21"/>
                    <w:szCs w:val="21"/>
                    <w:lang w:eastAsia="zh-CN"/>
                  </w:rPr>
                  <m:t>W</m:t>
                </m:r>
              </m:e>
            </m:acc>
          </m:e>
          <m:sub>
            <m:r>
              <m:rPr>
                <m:sty m:val="bi"/>
              </m:rPr>
              <w:rPr>
                <w:rFonts w:ascii="Cambria Math" w:eastAsia="宋体" w:hAnsi="Cambria Math"/>
                <w:kern w:val="2"/>
                <w:sz w:val="21"/>
                <w:szCs w:val="21"/>
                <w:lang w:eastAsia="zh-CN"/>
              </w:rPr>
              <m:t>2</m:t>
            </m:r>
          </m:sub>
        </m:sSub>
        <m:sSup>
          <m:sSupPr>
            <m:ctrlPr>
              <w:rPr>
                <w:rFonts w:ascii="Cambria Math" w:eastAsia="宋体" w:hAnsi="Cambria Math"/>
                <w:b/>
                <w:i/>
                <w:iCs/>
                <w:kern w:val="2"/>
                <w:sz w:val="21"/>
                <w:szCs w:val="21"/>
                <w:lang w:eastAsia="zh-CN"/>
              </w:rPr>
            </m:ctrlPr>
          </m:sSupPr>
          <m:e>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f</m:t>
                </m:r>
              </m:sub>
            </m:sSub>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d</m:t>
                </m:r>
              </m:sub>
            </m:sSub>
            <m:r>
              <m:rPr>
                <m:sty m:val="bi"/>
              </m:rPr>
              <w:rPr>
                <w:rFonts w:ascii="Cambria Math" w:eastAsia="宋体" w:hAnsi="Cambria Math"/>
                <w:kern w:val="2"/>
                <w:sz w:val="21"/>
                <w:szCs w:val="21"/>
                <w:lang w:eastAsia="zh-CN"/>
              </w:rPr>
              <m:t>)</m:t>
            </m:r>
          </m:e>
          <m:sup>
            <m:r>
              <m:rPr>
                <m:sty m:val="bi"/>
              </m:rPr>
              <w:rPr>
                <w:rFonts w:ascii="Cambria Math" w:eastAsia="宋体" w:hAnsi="Cambria Math"/>
                <w:kern w:val="2"/>
                <w:sz w:val="21"/>
                <w:szCs w:val="21"/>
                <w:lang w:eastAsia="zh-CN"/>
              </w:rPr>
              <m:t>H</m:t>
            </m:r>
          </m:sup>
        </m:sSup>
      </m:oMath>
    </w:p>
    <w:p w:rsidR="00C92587" w:rsidRDefault="00C92587" w:rsidP="00C9258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6</w:t>
      </w:r>
      <w:r w:rsidRPr="00B26769">
        <w:rPr>
          <w:b/>
          <w:i/>
          <w:sz w:val="21"/>
          <w:szCs w:val="21"/>
        </w:rPr>
        <w:t xml:space="preserve">: </w:t>
      </w:r>
      <w:r w:rsidRPr="00E07532">
        <w:rPr>
          <w:b/>
          <w:i/>
          <w:sz w:val="21"/>
          <w:szCs w:val="21"/>
        </w:rPr>
        <w:t>On the CSI reporting and measurement for the Type-II codebook refinement for high/medium velocities</w:t>
      </w:r>
      <w:r>
        <w:rPr>
          <w:b/>
          <w:i/>
          <w:sz w:val="21"/>
          <w:szCs w:val="21"/>
        </w:rPr>
        <w:t xml:space="preserve">, </w:t>
      </w:r>
      <w:r w:rsidRPr="00E07532">
        <w:rPr>
          <w:b/>
          <w:i/>
          <w:sz w:val="21"/>
          <w:szCs w:val="21"/>
        </w:rPr>
        <w:t>Alt1.B, Alt2.B and Alt3.B could be further studied</w:t>
      </w:r>
      <w:r>
        <w:rPr>
          <w:b/>
          <w:i/>
          <w:sz w:val="21"/>
          <w:szCs w:val="21"/>
        </w:rPr>
        <w:t>:</w:t>
      </w:r>
      <w:r w:rsidRPr="00E615AE">
        <w:rPr>
          <w:b/>
          <w:i/>
          <w:sz w:val="21"/>
          <w:szCs w:val="21"/>
        </w:rPr>
        <w:t xml:space="preserve"> </w:t>
      </w:r>
    </w:p>
    <w:p w:rsidR="00C92587" w:rsidRPr="00707385" w:rsidRDefault="00C92587" w:rsidP="00C92587">
      <w:pPr>
        <w:snapToGrid w:val="0"/>
        <w:rPr>
          <w:rFonts w:cs="Times"/>
        </w:rPr>
      </w:pPr>
    </w:p>
    <w:p w:rsidR="00C92587" w:rsidRPr="00C92587" w:rsidRDefault="00C92587" w:rsidP="00195C1B">
      <w:pPr>
        <w:pStyle w:val="a"/>
        <w:numPr>
          <w:ilvl w:val="1"/>
          <w:numId w:val="19"/>
        </w:numPr>
        <w:suppressAutoHyphens/>
        <w:snapToGrid w:val="0"/>
        <w:spacing w:after="0" w:line="288" w:lineRule="auto"/>
        <w:ind w:left="1434" w:hanging="357"/>
        <w:rPr>
          <w:rFonts w:cs="Times"/>
          <w:b/>
          <w:i/>
          <w:sz w:val="21"/>
          <w:szCs w:val="21"/>
        </w:rPr>
      </w:pPr>
      <w:r w:rsidRPr="00C92587">
        <w:rPr>
          <w:rFonts w:cs="Times"/>
          <w:b/>
          <w:i/>
          <w:sz w:val="21"/>
          <w:szCs w:val="21"/>
        </w:rPr>
        <w:t xml:space="preserve">Alt1.B:  l ≥ </w:t>
      </w:r>
      <w:proofErr w:type="spellStart"/>
      <w:r w:rsidRPr="00C92587">
        <w:rPr>
          <w:rFonts w:cs="Times"/>
          <w:b/>
          <w:i/>
          <w:sz w:val="21"/>
          <w:szCs w:val="21"/>
        </w:rPr>
        <w:t>n</w:t>
      </w:r>
      <w:r w:rsidRPr="00C92587">
        <w:rPr>
          <w:rFonts w:cs="Times"/>
          <w:b/>
          <w:i/>
          <w:sz w:val="21"/>
          <w:szCs w:val="21"/>
          <w:vertAlign w:val="subscript"/>
        </w:rPr>
        <w:t>ref</w:t>
      </w:r>
      <w:proofErr w:type="spellEnd"/>
    </w:p>
    <w:p w:rsidR="00C92587" w:rsidRPr="00C92587" w:rsidRDefault="00C92587" w:rsidP="00195C1B">
      <w:pPr>
        <w:pStyle w:val="a"/>
        <w:numPr>
          <w:ilvl w:val="1"/>
          <w:numId w:val="19"/>
        </w:numPr>
        <w:suppressAutoHyphens/>
        <w:snapToGrid w:val="0"/>
        <w:spacing w:after="0" w:line="288" w:lineRule="auto"/>
        <w:ind w:left="1434" w:hanging="357"/>
        <w:rPr>
          <w:rFonts w:cs="Times"/>
          <w:b/>
          <w:i/>
          <w:sz w:val="21"/>
          <w:szCs w:val="21"/>
        </w:rPr>
      </w:pPr>
      <w:r w:rsidRPr="00C92587">
        <w:rPr>
          <w:rFonts w:cs="Times"/>
          <w:b/>
          <w:i/>
          <w:sz w:val="21"/>
          <w:szCs w:val="21"/>
        </w:rPr>
        <w:t>Alt2.B: l ≥ n</w:t>
      </w:r>
    </w:p>
    <w:p w:rsidR="00C92587" w:rsidRPr="00C92587" w:rsidRDefault="00C92587" w:rsidP="00195C1B">
      <w:pPr>
        <w:pStyle w:val="a"/>
        <w:numPr>
          <w:ilvl w:val="1"/>
          <w:numId w:val="19"/>
        </w:numPr>
        <w:suppressAutoHyphens/>
        <w:snapToGrid w:val="0"/>
        <w:spacing w:after="0" w:line="288" w:lineRule="auto"/>
        <w:ind w:left="1434" w:hanging="357"/>
        <w:rPr>
          <w:rFonts w:cs="Times"/>
          <w:b/>
          <w:i/>
          <w:sz w:val="21"/>
          <w:szCs w:val="21"/>
        </w:rPr>
      </w:pPr>
      <w:r w:rsidRPr="00C92587">
        <w:rPr>
          <w:rFonts w:cs="Times"/>
          <w:b/>
          <w:i/>
          <w:sz w:val="21"/>
          <w:szCs w:val="21"/>
        </w:rPr>
        <w:t xml:space="preserve">Alt3.B: l ≥ k + </w:t>
      </w:r>
      <w:proofErr w:type="spellStart"/>
      <w:r w:rsidRPr="00C92587">
        <w:rPr>
          <w:rFonts w:cs="Times"/>
          <w:b/>
          <w:i/>
          <w:sz w:val="21"/>
          <w:szCs w:val="21"/>
        </w:rPr>
        <w:t>W</w:t>
      </w:r>
      <w:r w:rsidRPr="00C92587">
        <w:rPr>
          <w:rFonts w:cs="Times"/>
          <w:b/>
          <w:i/>
          <w:sz w:val="21"/>
          <w:szCs w:val="21"/>
          <w:vertAlign w:val="subscript"/>
        </w:rPr>
        <w:t>meas</w:t>
      </w:r>
      <w:proofErr w:type="spellEnd"/>
      <w:r w:rsidRPr="00C92587">
        <w:rPr>
          <w:rFonts w:cs="Times"/>
          <w:b/>
          <w:i/>
          <w:sz w:val="21"/>
          <w:szCs w:val="21"/>
          <w:vertAlign w:val="subscript"/>
        </w:rPr>
        <w:t xml:space="preserve"> </w:t>
      </w:r>
      <w:r w:rsidRPr="00C92587">
        <w:rPr>
          <w:rFonts w:cs="Times"/>
          <w:b/>
          <w:i/>
          <w:sz w:val="21"/>
          <w:szCs w:val="21"/>
        </w:rPr>
        <w:t>–1</w:t>
      </w:r>
    </w:p>
    <w:p w:rsidR="00C92587" w:rsidRPr="0006191A" w:rsidRDefault="00C92587" w:rsidP="00C9258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7</w:t>
      </w:r>
      <w:r w:rsidRPr="00B26769">
        <w:rPr>
          <w:b/>
          <w:i/>
          <w:sz w:val="21"/>
          <w:szCs w:val="21"/>
        </w:rPr>
        <w:t xml:space="preserve">: </w:t>
      </w:r>
      <w:r>
        <w:rPr>
          <w:b/>
          <w:i/>
          <w:sz w:val="21"/>
          <w:szCs w:val="21"/>
        </w:rPr>
        <w:t xml:space="preserve">For </w:t>
      </w:r>
      <w:r w:rsidRPr="0006191A">
        <w:rPr>
          <w:b/>
          <w:i/>
          <w:sz w:val="21"/>
          <w:szCs w:val="21"/>
        </w:rPr>
        <w:t>TRS-based TDCP reporting</w:t>
      </w:r>
      <w:r>
        <w:rPr>
          <w:b/>
          <w:i/>
          <w:sz w:val="21"/>
          <w:szCs w:val="21"/>
        </w:rPr>
        <w:t xml:space="preserve">, support </w:t>
      </w:r>
      <w:r w:rsidRPr="0006191A">
        <w:rPr>
          <w:b/>
          <w:i/>
          <w:sz w:val="21"/>
          <w:szCs w:val="21"/>
        </w:rPr>
        <w:t>Alt1 (stand-alone)</w:t>
      </w:r>
      <w:r>
        <w:rPr>
          <w:b/>
          <w:i/>
          <w:sz w:val="21"/>
          <w:szCs w:val="21"/>
        </w:rPr>
        <w:t>:</w:t>
      </w:r>
      <w:r w:rsidRPr="00E615AE">
        <w:rPr>
          <w:b/>
          <w:i/>
          <w:sz w:val="21"/>
          <w:szCs w:val="21"/>
        </w:rPr>
        <w:t xml:space="preserve"> </w:t>
      </w:r>
    </w:p>
    <w:p w:rsidR="00C92587" w:rsidRPr="0006191A" w:rsidRDefault="00C92587" w:rsidP="00195C1B">
      <w:pPr>
        <w:widowControl w:val="0"/>
        <w:numPr>
          <w:ilvl w:val="0"/>
          <w:numId w:val="20"/>
        </w:numPr>
        <w:adjustRightInd w:val="0"/>
        <w:snapToGrid w:val="0"/>
        <w:spacing w:beforeLines="50" w:before="120" w:line="288" w:lineRule="auto"/>
        <w:jc w:val="both"/>
        <w:rPr>
          <w:b/>
          <w:i/>
          <w:sz w:val="21"/>
          <w:szCs w:val="21"/>
          <w:lang w:val="en-US"/>
        </w:rPr>
      </w:pPr>
      <w:r w:rsidRPr="0006191A">
        <w:rPr>
          <w:b/>
          <w:i/>
          <w:sz w:val="21"/>
          <w:szCs w:val="21"/>
        </w:rPr>
        <w:t xml:space="preserve">Alt1 (stand-alone): TDCP reporting comprises auxiliary feedback information to enable refinement of CSI reporting configuration, and/or codebook configuration parameters, and/or (to be confirmed in RAN1#110) </w:t>
      </w:r>
      <w:proofErr w:type="spellStart"/>
      <w:r w:rsidRPr="0006191A">
        <w:rPr>
          <w:b/>
          <w:i/>
          <w:sz w:val="21"/>
          <w:szCs w:val="21"/>
        </w:rPr>
        <w:t>gNB</w:t>
      </w:r>
      <w:proofErr w:type="spellEnd"/>
      <w:r w:rsidRPr="0006191A">
        <w:rPr>
          <w:b/>
          <w:i/>
          <w:sz w:val="21"/>
          <w:szCs w:val="21"/>
        </w:rPr>
        <w:t xml:space="preserve">-side CSI prediction </w:t>
      </w:r>
    </w:p>
    <w:p w:rsidR="00C92587" w:rsidRPr="0027233A" w:rsidRDefault="00C92587" w:rsidP="00C92587">
      <w:pPr>
        <w:widowControl w:val="0"/>
        <w:adjustRightInd w:val="0"/>
        <w:snapToGrid w:val="0"/>
        <w:spacing w:beforeLines="50" w:before="120" w:line="288" w:lineRule="auto"/>
        <w:jc w:val="both"/>
        <w:rPr>
          <w:rFonts w:eastAsia="宋体"/>
          <w:kern w:val="2"/>
          <w:sz w:val="21"/>
          <w:szCs w:val="21"/>
          <w:lang w:eastAsia="zh-CN"/>
        </w:rPr>
      </w:pPr>
    </w:p>
    <w:p w:rsidR="006E355E" w:rsidRPr="00EC64FC" w:rsidRDefault="006E355E"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246D96" w:rsidRPr="00246D96" w:rsidRDefault="00246D96" w:rsidP="00195C1B">
      <w:pPr>
        <w:numPr>
          <w:ilvl w:val="0"/>
          <w:numId w:val="11"/>
        </w:numPr>
        <w:snapToGrid w:val="0"/>
        <w:spacing w:beforeLines="50" w:before="120" w:line="288" w:lineRule="auto"/>
        <w:rPr>
          <w:rFonts w:eastAsia="宋体"/>
          <w:kern w:val="2"/>
          <w:sz w:val="21"/>
          <w:szCs w:val="21"/>
          <w:lang w:val="en-US" w:eastAsia="zh-CN"/>
        </w:rPr>
      </w:pPr>
      <w:r w:rsidRPr="00B26769">
        <w:rPr>
          <w:rFonts w:eastAsia="宋体"/>
          <w:kern w:val="2"/>
          <w:sz w:val="21"/>
          <w:szCs w:val="21"/>
          <w:lang w:val="en-US" w:eastAsia="zh-CN"/>
        </w:rPr>
        <w:t>RP-213598, New WID: MIMO Evolution for Downlink and Uplink,</w:t>
      </w:r>
      <w:r w:rsidRPr="00B26769">
        <w:rPr>
          <w:rFonts w:cstheme="minorBidi"/>
          <w:iCs/>
          <w:sz w:val="21"/>
          <w:szCs w:val="21"/>
          <w:lang w:eastAsia="zh-CN"/>
        </w:rPr>
        <w:t xml:space="preserve"> RAN#</w:t>
      </w:r>
      <w:r w:rsidRPr="00B26769">
        <w:rPr>
          <w:rFonts w:cstheme="minorBidi" w:hint="eastAsia"/>
          <w:iCs/>
          <w:sz w:val="21"/>
          <w:szCs w:val="21"/>
          <w:lang w:eastAsia="zh-CN"/>
        </w:rPr>
        <w:t>94</w:t>
      </w:r>
      <w:r w:rsidRPr="00B26769">
        <w:rPr>
          <w:rFonts w:cstheme="minorBidi"/>
          <w:iCs/>
          <w:sz w:val="21"/>
          <w:szCs w:val="21"/>
          <w:lang w:eastAsia="zh-CN"/>
        </w:rPr>
        <w:t>-e, e-Meeting, December 6 - 17, 2021.</w:t>
      </w:r>
    </w:p>
    <w:p w:rsidR="00246D96" w:rsidRDefault="00246D96" w:rsidP="00195C1B">
      <w:pPr>
        <w:numPr>
          <w:ilvl w:val="0"/>
          <w:numId w:val="11"/>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RAN1#10</w:t>
      </w:r>
      <w:r>
        <w:rPr>
          <w:rFonts w:eastAsia="宋体"/>
          <w:kern w:val="2"/>
          <w:sz w:val="21"/>
          <w:szCs w:val="21"/>
          <w:lang w:val="en-US" w:eastAsia="zh-CN"/>
        </w:rPr>
        <w:t>9</w:t>
      </w:r>
      <w:r w:rsidRPr="00D74FEF">
        <w:rPr>
          <w:rFonts w:eastAsia="宋体"/>
          <w:kern w:val="2"/>
          <w:sz w:val="21"/>
          <w:szCs w:val="21"/>
          <w:lang w:val="en-US" w:eastAsia="zh-CN"/>
        </w:rPr>
        <w:t xml:space="preserve">-e, RAN1 Chairman’s Notes, </w:t>
      </w:r>
      <w:r>
        <w:rPr>
          <w:rFonts w:eastAsia="宋体"/>
          <w:kern w:val="2"/>
          <w:sz w:val="21"/>
          <w:szCs w:val="21"/>
          <w:lang w:val="en-US" w:eastAsia="zh-CN"/>
        </w:rPr>
        <w:t>May</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rsidR="00246D96" w:rsidRPr="00246D96" w:rsidRDefault="00246D96" w:rsidP="00FA2375">
      <w:pPr>
        <w:widowControl w:val="0"/>
        <w:snapToGrid w:val="0"/>
        <w:spacing w:beforeLines="50" w:before="120" w:line="300" w:lineRule="auto"/>
        <w:jc w:val="both"/>
        <w:rPr>
          <w:rFonts w:eastAsia="宋体"/>
          <w:kern w:val="2"/>
          <w:sz w:val="21"/>
          <w:szCs w:val="21"/>
          <w:lang w:val="en-US" w:eastAsia="zh-CN"/>
        </w:rPr>
      </w:pPr>
    </w:p>
    <w:sectPr w:rsidR="00246D96" w:rsidRPr="00246D9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877" w:rsidRDefault="00C25877">
      <w:r>
        <w:separator/>
      </w:r>
    </w:p>
  </w:endnote>
  <w:endnote w:type="continuationSeparator" w:id="0">
    <w:p w:rsidR="00C25877" w:rsidRDefault="00C2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877" w:rsidRDefault="00C25877">
      <w:r>
        <w:separator/>
      </w:r>
    </w:p>
  </w:footnote>
  <w:footnote w:type="continuationSeparator" w:id="0">
    <w:p w:rsidR="00C25877" w:rsidRDefault="00C25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70D7D84"/>
    <w:multiLevelType w:val="multilevel"/>
    <w:tmpl w:val="851AA728"/>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857971"/>
    <w:multiLevelType w:val="hybridMultilevel"/>
    <w:tmpl w:val="4AE486F6"/>
    <w:lvl w:ilvl="0" w:tplc="D194CB7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12"/>
  </w:num>
  <w:num w:numId="3">
    <w:abstractNumId w:val="8"/>
  </w:num>
  <w:num w:numId="4">
    <w:abstractNumId w:val="3"/>
  </w:num>
  <w:num w:numId="5">
    <w:abstractNumId w:val="11"/>
  </w:num>
  <w:num w:numId="6">
    <w:abstractNumId w:val="6"/>
  </w:num>
  <w:num w:numId="7">
    <w:abstractNumId w:val="4"/>
  </w:num>
  <w:num w:numId="8">
    <w:abstractNumId w:val="14"/>
  </w:num>
  <w:num w:numId="9">
    <w:abstractNumId w:val="1"/>
  </w:num>
  <w:num w:numId="10">
    <w:abstractNumId w:val="19"/>
  </w:num>
  <w:num w:numId="11">
    <w:abstractNumId w:val="0"/>
  </w:num>
  <w:num w:numId="12">
    <w:abstractNumId w:val="10"/>
  </w:num>
  <w:num w:numId="13">
    <w:abstractNumId w:val="20"/>
  </w:num>
  <w:num w:numId="14">
    <w:abstractNumId w:val="18"/>
  </w:num>
  <w:num w:numId="15">
    <w:abstractNumId w:val="2"/>
  </w:num>
  <w:num w:numId="16">
    <w:abstractNumId w:val="5"/>
  </w:num>
  <w:num w:numId="17">
    <w:abstractNumId w:val="9"/>
  </w:num>
  <w:num w:numId="18">
    <w:abstractNumId w:val="15"/>
  </w:num>
  <w:num w:numId="19">
    <w:abstractNumId w:val="13"/>
  </w:num>
  <w:num w:numId="20">
    <w:abstractNumId w:val="7"/>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12389"/>
    <w:rsid w:val="00012971"/>
    <w:rsid w:val="00014F52"/>
    <w:rsid w:val="000155D9"/>
    <w:rsid w:val="00017928"/>
    <w:rsid w:val="00022B43"/>
    <w:rsid w:val="00025222"/>
    <w:rsid w:val="00027C64"/>
    <w:rsid w:val="000312CC"/>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191A"/>
    <w:rsid w:val="0006212E"/>
    <w:rsid w:val="00062B53"/>
    <w:rsid w:val="000641FD"/>
    <w:rsid w:val="000645BF"/>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390"/>
    <w:rsid w:val="00085A03"/>
    <w:rsid w:val="00087CE6"/>
    <w:rsid w:val="00087DB9"/>
    <w:rsid w:val="000911DD"/>
    <w:rsid w:val="000935A4"/>
    <w:rsid w:val="00094B0A"/>
    <w:rsid w:val="000956D7"/>
    <w:rsid w:val="000A0D04"/>
    <w:rsid w:val="000A165F"/>
    <w:rsid w:val="000A2466"/>
    <w:rsid w:val="000A26FC"/>
    <w:rsid w:val="000B3FB8"/>
    <w:rsid w:val="000B6A7E"/>
    <w:rsid w:val="000B6F19"/>
    <w:rsid w:val="000B755A"/>
    <w:rsid w:val="000B7D7A"/>
    <w:rsid w:val="000C3D85"/>
    <w:rsid w:val="000C5E83"/>
    <w:rsid w:val="000D14FA"/>
    <w:rsid w:val="000D3537"/>
    <w:rsid w:val="000D3BC4"/>
    <w:rsid w:val="000D706E"/>
    <w:rsid w:val="000D79D9"/>
    <w:rsid w:val="000E0AA8"/>
    <w:rsid w:val="000E2B09"/>
    <w:rsid w:val="000E3A9B"/>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20B6"/>
    <w:rsid w:val="00113754"/>
    <w:rsid w:val="0011536D"/>
    <w:rsid w:val="00115CB2"/>
    <w:rsid w:val="00117750"/>
    <w:rsid w:val="00117CB6"/>
    <w:rsid w:val="00121911"/>
    <w:rsid w:val="001257A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C5B"/>
    <w:rsid w:val="001647C3"/>
    <w:rsid w:val="00165BE0"/>
    <w:rsid w:val="00167377"/>
    <w:rsid w:val="0017147D"/>
    <w:rsid w:val="001719D8"/>
    <w:rsid w:val="00175FB4"/>
    <w:rsid w:val="00176981"/>
    <w:rsid w:val="0018381C"/>
    <w:rsid w:val="00183CDE"/>
    <w:rsid w:val="0018613B"/>
    <w:rsid w:val="001862A2"/>
    <w:rsid w:val="00186AD5"/>
    <w:rsid w:val="001903F4"/>
    <w:rsid w:val="001916D0"/>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9F2"/>
    <w:rsid w:val="001C7430"/>
    <w:rsid w:val="001D0114"/>
    <w:rsid w:val="001D0216"/>
    <w:rsid w:val="001D5C7F"/>
    <w:rsid w:val="001E3B14"/>
    <w:rsid w:val="001E60E1"/>
    <w:rsid w:val="001E7D93"/>
    <w:rsid w:val="001F147C"/>
    <w:rsid w:val="001F79CF"/>
    <w:rsid w:val="00202050"/>
    <w:rsid w:val="00203F72"/>
    <w:rsid w:val="002064FB"/>
    <w:rsid w:val="00210CB1"/>
    <w:rsid w:val="00210E59"/>
    <w:rsid w:val="00211378"/>
    <w:rsid w:val="00214C52"/>
    <w:rsid w:val="00215D3F"/>
    <w:rsid w:val="00216CF2"/>
    <w:rsid w:val="002209E0"/>
    <w:rsid w:val="002223E4"/>
    <w:rsid w:val="00222EE3"/>
    <w:rsid w:val="0022650C"/>
    <w:rsid w:val="00226950"/>
    <w:rsid w:val="00232262"/>
    <w:rsid w:val="00233804"/>
    <w:rsid w:val="00233B6B"/>
    <w:rsid w:val="00233B83"/>
    <w:rsid w:val="0023449C"/>
    <w:rsid w:val="00236CAA"/>
    <w:rsid w:val="002402B8"/>
    <w:rsid w:val="0024081B"/>
    <w:rsid w:val="00240973"/>
    <w:rsid w:val="00242D94"/>
    <w:rsid w:val="00243502"/>
    <w:rsid w:val="00243E5D"/>
    <w:rsid w:val="00245059"/>
    <w:rsid w:val="00246D96"/>
    <w:rsid w:val="00247AEA"/>
    <w:rsid w:val="00250A75"/>
    <w:rsid w:val="00251321"/>
    <w:rsid w:val="00251B16"/>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F1D"/>
    <w:rsid w:val="002C4140"/>
    <w:rsid w:val="002C4D29"/>
    <w:rsid w:val="002D111D"/>
    <w:rsid w:val="002D2CF4"/>
    <w:rsid w:val="002D6152"/>
    <w:rsid w:val="002D6227"/>
    <w:rsid w:val="002D6504"/>
    <w:rsid w:val="002D78C2"/>
    <w:rsid w:val="002E001E"/>
    <w:rsid w:val="002E2038"/>
    <w:rsid w:val="002E6BA6"/>
    <w:rsid w:val="002E742C"/>
    <w:rsid w:val="002E749C"/>
    <w:rsid w:val="002F3D38"/>
    <w:rsid w:val="002F3EA4"/>
    <w:rsid w:val="002F432F"/>
    <w:rsid w:val="002F53DC"/>
    <w:rsid w:val="002F6870"/>
    <w:rsid w:val="0030521D"/>
    <w:rsid w:val="00305E83"/>
    <w:rsid w:val="00306AFC"/>
    <w:rsid w:val="00307D70"/>
    <w:rsid w:val="00310FE4"/>
    <w:rsid w:val="00311695"/>
    <w:rsid w:val="00312D46"/>
    <w:rsid w:val="00313883"/>
    <w:rsid w:val="003149B2"/>
    <w:rsid w:val="00314D65"/>
    <w:rsid w:val="003169B3"/>
    <w:rsid w:val="00323A23"/>
    <w:rsid w:val="00323EEE"/>
    <w:rsid w:val="00323F69"/>
    <w:rsid w:val="0032534F"/>
    <w:rsid w:val="003258EA"/>
    <w:rsid w:val="00331481"/>
    <w:rsid w:val="00332506"/>
    <w:rsid w:val="00336BBE"/>
    <w:rsid w:val="00341059"/>
    <w:rsid w:val="00341FC2"/>
    <w:rsid w:val="00344F5E"/>
    <w:rsid w:val="00345450"/>
    <w:rsid w:val="00345EBB"/>
    <w:rsid w:val="0035092A"/>
    <w:rsid w:val="00352FB6"/>
    <w:rsid w:val="0035452A"/>
    <w:rsid w:val="00356AC5"/>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1335"/>
    <w:rsid w:val="0039372E"/>
    <w:rsid w:val="00396F3F"/>
    <w:rsid w:val="003A2EFB"/>
    <w:rsid w:val="003A4FD7"/>
    <w:rsid w:val="003A5726"/>
    <w:rsid w:val="003A6308"/>
    <w:rsid w:val="003A7F79"/>
    <w:rsid w:val="003B2349"/>
    <w:rsid w:val="003B3204"/>
    <w:rsid w:val="003B3DD4"/>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417C"/>
    <w:rsid w:val="004077B7"/>
    <w:rsid w:val="00410B5E"/>
    <w:rsid w:val="00412347"/>
    <w:rsid w:val="00416962"/>
    <w:rsid w:val="004207D4"/>
    <w:rsid w:val="004210CF"/>
    <w:rsid w:val="004219A8"/>
    <w:rsid w:val="00421C88"/>
    <w:rsid w:val="00422461"/>
    <w:rsid w:val="00423C94"/>
    <w:rsid w:val="00430974"/>
    <w:rsid w:val="00430B4B"/>
    <w:rsid w:val="004315B4"/>
    <w:rsid w:val="00432F3D"/>
    <w:rsid w:val="00434BCE"/>
    <w:rsid w:val="0043585E"/>
    <w:rsid w:val="00442511"/>
    <w:rsid w:val="00442FC6"/>
    <w:rsid w:val="00444492"/>
    <w:rsid w:val="004448AD"/>
    <w:rsid w:val="004467F5"/>
    <w:rsid w:val="00453645"/>
    <w:rsid w:val="004557D3"/>
    <w:rsid w:val="00456673"/>
    <w:rsid w:val="0045682C"/>
    <w:rsid w:val="0045764C"/>
    <w:rsid w:val="00457C53"/>
    <w:rsid w:val="004607C3"/>
    <w:rsid w:val="00467D74"/>
    <w:rsid w:val="00471862"/>
    <w:rsid w:val="00472ABB"/>
    <w:rsid w:val="004742FD"/>
    <w:rsid w:val="00477205"/>
    <w:rsid w:val="00477D92"/>
    <w:rsid w:val="00482503"/>
    <w:rsid w:val="00483B80"/>
    <w:rsid w:val="00484D53"/>
    <w:rsid w:val="004859DB"/>
    <w:rsid w:val="004863E0"/>
    <w:rsid w:val="00486DBD"/>
    <w:rsid w:val="00490C06"/>
    <w:rsid w:val="00494693"/>
    <w:rsid w:val="004956E9"/>
    <w:rsid w:val="00496E24"/>
    <w:rsid w:val="004A1847"/>
    <w:rsid w:val="004A1AED"/>
    <w:rsid w:val="004A49E4"/>
    <w:rsid w:val="004A5DBE"/>
    <w:rsid w:val="004A5F48"/>
    <w:rsid w:val="004A65DF"/>
    <w:rsid w:val="004B0D36"/>
    <w:rsid w:val="004B1A39"/>
    <w:rsid w:val="004B3BF5"/>
    <w:rsid w:val="004B46A7"/>
    <w:rsid w:val="004B4DA5"/>
    <w:rsid w:val="004B50DC"/>
    <w:rsid w:val="004B5214"/>
    <w:rsid w:val="004C0271"/>
    <w:rsid w:val="004C082F"/>
    <w:rsid w:val="004C28F7"/>
    <w:rsid w:val="004C2B1A"/>
    <w:rsid w:val="004C39DD"/>
    <w:rsid w:val="004C5768"/>
    <w:rsid w:val="004D259E"/>
    <w:rsid w:val="004D3EC6"/>
    <w:rsid w:val="004E1213"/>
    <w:rsid w:val="004E1C1F"/>
    <w:rsid w:val="004E22E8"/>
    <w:rsid w:val="004E47F9"/>
    <w:rsid w:val="004E6E3D"/>
    <w:rsid w:val="004E7785"/>
    <w:rsid w:val="004F478E"/>
    <w:rsid w:val="004F6745"/>
    <w:rsid w:val="004F72B1"/>
    <w:rsid w:val="004F7ADB"/>
    <w:rsid w:val="00500508"/>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C1B"/>
    <w:rsid w:val="00517CE3"/>
    <w:rsid w:val="0052028F"/>
    <w:rsid w:val="00521062"/>
    <w:rsid w:val="005217F3"/>
    <w:rsid w:val="00521C1B"/>
    <w:rsid w:val="00521D5C"/>
    <w:rsid w:val="005241CD"/>
    <w:rsid w:val="005248BC"/>
    <w:rsid w:val="005257BA"/>
    <w:rsid w:val="0052653E"/>
    <w:rsid w:val="00526CB8"/>
    <w:rsid w:val="005308BB"/>
    <w:rsid w:val="00533523"/>
    <w:rsid w:val="00533A6D"/>
    <w:rsid w:val="00533A83"/>
    <w:rsid w:val="00536108"/>
    <w:rsid w:val="005375CB"/>
    <w:rsid w:val="00542DF3"/>
    <w:rsid w:val="00543892"/>
    <w:rsid w:val="005451B6"/>
    <w:rsid w:val="005451EB"/>
    <w:rsid w:val="0054608D"/>
    <w:rsid w:val="005479DB"/>
    <w:rsid w:val="005501B4"/>
    <w:rsid w:val="00551DE4"/>
    <w:rsid w:val="00551E05"/>
    <w:rsid w:val="00553B6C"/>
    <w:rsid w:val="00556982"/>
    <w:rsid w:val="00556CF3"/>
    <w:rsid w:val="0055741B"/>
    <w:rsid w:val="00560274"/>
    <w:rsid w:val="005629AA"/>
    <w:rsid w:val="00564A5C"/>
    <w:rsid w:val="005654D2"/>
    <w:rsid w:val="005658BE"/>
    <w:rsid w:val="005675BD"/>
    <w:rsid w:val="00573114"/>
    <w:rsid w:val="0058184D"/>
    <w:rsid w:val="005822EE"/>
    <w:rsid w:val="005850B4"/>
    <w:rsid w:val="0058636F"/>
    <w:rsid w:val="00586806"/>
    <w:rsid w:val="0058688D"/>
    <w:rsid w:val="00596B01"/>
    <w:rsid w:val="005A0107"/>
    <w:rsid w:val="005A07FE"/>
    <w:rsid w:val="005A21F3"/>
    <w:rsid w:val="005A302B"/>
    <w:rsid w:val="005A3D56"/>
    <w:rsid w:val="005A48D2"/>
    <w:rsid w:val="005A573D"/>
    <w:rsid w:val="005A7948"/>
    <w:rsid w:val="005B09A3"/>
    <w:rsid w:val="005B26A3"/>
    <w:rsid w:val="005C142D"/>
    <w:rsid w:val="005C16A7"/>
    <w:rsid w:val="005C2B8C"/>
    <w:rsid w:val="005C3BBE"/>
    <w:rsid w:val="005C5094"/>
    <w:rsid w:val="005C50EF"/>
    <w:rsid w:val="005C516B"/>
    <w:rsid w:val="005C60CF"/>
    <w:rsid w:val="005C67EF"/>
    <w:rsid w:val="005C6B5D"/>
    <w:rsid w:val="005C7245"/>
    <w:rsid w:val="005C73A5"/>
    <w:rsid w:val="005D0F74"/>
    <w:rsid w:val="005D20F1"/>
    <w:rsid w:val="005D2BE3"/>
    <w:rsid w:val="005D46BC"/>
    <w:rsid w:val="005D62A4"/>
    <w:rsid w:val="005E0B32"/>
    <w:rsid w:val="005E1A2E"/>
    <w:rsid w:val="005E1C25"/>
    <w:rsid w:val="005E1CE5"/>
    <w:rsid w:val="005E4EEB"/>
    <w:rsid w:val="005E5007"/>
    <w:rsid w:val="005E6110"/>
    <w:rsid w:val="005E6AAA"/>
    <w:rsid w:val="005F3137"/>
    <w:rsid w:val="005F3517"/>
    <w:rsid w:val="005F5927"/>
    <w:rsid w:val="005F76C0"/>
    <w:rsid w:val="00600064"/>
    <w:rsid w:val="00601834"/>
    <w:rsid w:val="006020B6"/>
    <w:rsid w:val="0060409F"/>
    <w:rsid w:val="00605183"/>
    <w:rsid w:val="00611483"/>
    <w:rsid w:val="00613E9F"/>
    <w:rsid w:val="0061464A"/>
    <w:rsid w:val="006147D4"/>
    <w:rsid w:val="00614D0B"/>
    <w:rsid w:val="00615756"/>
    <w:rsid w:val="00616C1B"/>
    <w:rsid w:val="00620BAB"/>
    <w:rsid w:val="00621AE3"/>
    <w:rsid w:val="00621D53"/>
    <w:rsid w:val="006220B8"/>
    <w:rsid w:val="00623F12"/>
    <w:rsid w:val="00624B91"/>
    <w:rsid w:val="006266FF"/>
    <w:rsid w:val="00627977"/>
    <w:rsid w:val="00633110"/>
    <w:rsid w:val="006359A1"/>
    <w:rsid w:val="00635E2B"/>
    <w:rsid w:val="006408C8"/>
    <w:rsid w:val="00640C60"/>
    <w:rsid w:val="00640DEA"/>
    <w:rsid w:val="006437F8"/>
    <w:rsid w:val="00644963"/>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3441"/>
    <w:rsid w:val="00674D11"/>
    <w:rsid w:val="00674D33"/>
    <w:rsid w:val="006754C2"/>
    <w:rsid w:val="00675CC2"/>
    <w:rsid w:val="0067606B"/>
    <w:rsid w:val="00682683"/>
    <w:rsid w:val="00682F88"/>
    <w:rsid w:val="00683DCC"/>
    <w:rsid w:val="00683FD2"/>
    <w:rsid w:val="006841AC"/>
    <w:rsid w:val="00685289"/>
    <w:rsid w:val="006857C6"/>
    <w:rsid w:val="00695EBB"/>
    <w:rsid w:val="00695FDE"/>
    <w:rsid w:val="00697168"/>
    <w:rsid w:val="006A038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D443F"/>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49E5"/>
    <w:rsid w:val="00725705"/>
    <w:rsid w:val="007264A5"/>
    <w:rsid w:val="00727A0E"/>
    <w:rsid w:val="00732945"/>
    <w:rsid w:val="0073303B"/>
    <w:rsid w:val="00735055"/>
    <w:rsid w:val="00741129"/>
    <w:rsid w:val="00747D98"/>
    <w:rsid w:val="0075091A"/>
    <w:rsid w:val="00750E75"/>
    <w:rsid w:val="007523B8"/>
    <w:rsid w:val="00752EEA"/>
    <w:rsid w:val="007564EF"/>
    <w:rsid w:val="007605EB"/>
    <w:rsid w:val="007615CE"/>
    <w:rsid w:val="00763C63"/>
    <w:rsid w:val="00765E1D"/>
    <w:rsid w:val="00766842"/>
    <w:rsid w:val="0076757B"/>
    <w:rsid w:val="00767D80"/>
    <w:rsid w:val="00772E47"/>
    <w:rsid w:val="007746B8"/>
    <w:rsid w:val="0077550D"/>
    <w:rsid w:val="00775806"/>
    <w:rsid w:val="00777F0E"/>
    <w:rsid w:val="007810FC"/>
    <w:rsid w:val="0078205B"/>
    <w:rsid w:val="007853DD"/>
    <w:rsid w:val="00786CC3"/>
    <w:rsid w:val="00787372"/>
    <w:rsid w:val="00790F5A"/>
    <w:rsid w:val="007942D6"/>
    <w:rsid w:val="007946D9"/>
    <w:rsid w:val="007952D6"/>
    <w:rsid w:val="007965B5"/>
    <w:rsid w:val="00797951"/>
    <w:rsid w:val="007A0CEB"/>
    <w:rsid w:val="007A4F99"/>
    <w:rsid w:val="007A5F9B"/>
    <w:rsid w:val="007B18D2"/>
    <w:rsid w:val="007B2966"/>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6EA2"/>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6055"/>
    <w:rsid w:val="0088719D"/>
    <w:rsid w:val="00890D36"/>
    <w:rsid w:val="008928D9"/>
    <w:rsid w:val="00892DC9"/>
    <w:rsid w:val="008938A6"/>
    <w:rsid w:val="00895BAB"/>
    <w:rsid w:val="00896FCB"/>
    <w:rsid w:val="00897248"/>
    <w:rsid w:val="008A1447"/>
    <w:rsid w:val="008A6079"/>
    <w:rsid w:val="008B1890"/>
    <w:rsid w:val="008B24B7"/>
    <w:rsid w:val="008B4C7E"/>
    <w:rsid w:val="008B5620"/>
    <w:rsid w:val="008B5BF6"/>
    <w:rsid w:val="008C06AE"/>
    <w:rsid w:val="008C1DC3"/>
    <w:rsid w:val="008C244D"/>
    <w:rsid w:val="008C26C1"/>
    <w:rsid w:val="008C3846"/>
    <w:rsid w:val="008C5AA8"/>
    <w:rsid w:val="008C5E0B"/>
    <w:rsid w:val="008C79C8"/>
    <w:rsid w:val="008D0DF1"/>
    <w:rsid w:val="008D1AF0"/>
    <w:rsid w:val="008D2220"/>
    <w:rsid w:val="008D263A"/>
    <w:rsid w:val="008D4BA9"/>
    <w:rsid w:val="008D4FDF"/>
    <w:rsid w:val="008E18DE"/>
    <w:rsid w:val="008E54FE"/>
    <w:rsid w:val="008F008B"/>
    <w:rsid w:val="008F1A53"/>
    <w:rsid w:val="008F4A27"/>
    <w:rsid w:val="008F5466"/>
    <w:rsid w:val="008F5FB2"/>
    <w:rsid w:val="008F5FFE"/>
    <w:rsid w:val="0090319E"/>
    <w:rsid w:val="009036A1"/>
    <w:rsid w:val="00903845"/>
    <w:rsid w:val="0090463F"/>
    <w:rsid w:val="00904EB0"/>
    <w:rsid w:val="00906431"/>
    <w:rsid w:val="00910811"/>
    <w:rsid w:val="0091146E"/>
    <w:rsid w:val="00913030"/>
    <w:rsid w:val="00914199"/>
    <w:rsid w:val="009152B9"/>
    <w:rsid w:val="00917275"/>
    <w:rsid w:val="0092010F"/>
    <w:rsid w:val="00920C14"/>
    <w:rsid w:val="00920CA0"/>
    <w:rsid w:val="00922102"/>
    <w:rsid w:val="009223F8"/>
    <w:rsid w:val="00923EE0"/>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70A7"/>
    <w:rsid w:val="009572F2"/>
    <w:rsid w:val="0095780C"/>
    <w:rsid w:val="0096171D"/>
    <w:rsid w:val="00963881"/>
    <w:rsid w:val="00965EB2"/>
    <w:rsid w:val="00966415"/>
    <w:rsid w:val="00970372"/>
    <w:rsid w:val="0097193C"/>
    <w:rsid w:val="00973C87"/>
    <w:rsid w:val="00980D24"/>
    <w:rsid w:val="00981907"/>
    <w:rsid w:val="00982C9C"/>
    <w:rsid w:val="009846F1"/>
    <w:rsid w:val="00985C14"/>
    <w:rsid w:val="00985EA0"/>
    <w:rsid w:val="009869A6"/>
    <w:rsid w:val="00986C29"/>
    <w:rsid w:val="00987481"/>
    <w:rsid w:val="009913DC"/>
    <w:rsid w:val="009916A2"/>
    <w:rsid w:val="00992CC5"/>
    <w:rsid w:val="00993F06"/>
    <w:rsid w:val="009966B8"/>
    <w:rsid w:val="00997C4A"/>
    <w:rsid w:val="009A1054"/>
    <w:rsid w:val="009A170F"/>
    <w:rsid w:val="009A3291"/>
    <w:rsid w:val="009A6086"/>
    <w:rsid w:val="009A7A90"/>
    <w:rsid w:val="009B1300"/>
    <w:rsid w:val="009B2111"/>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F0387"/>
    <w:rsid w:val="009F047B"/>
    <w:rsid w:val="009F3510"/>
    <w:rsid w:val="009F3C23"/>
    <w:rsid w:val="009F648A"/>
    <w:rsid w:val="00A02CD4"/>
    <w:rsid w:val="00A02F6B"/>
    <w:rsid w:val="00A02F6E"/>
    <w:rsid w:val="00A02F8D"/>
    <w:rsid w:val="00A052CB"/>
    <w:rsid w:val="00A115BE"/>
    <w:rsid w:val="00A154AD"/>
    <w:rsid w:val="00A15BCA"/>
    <w:rsid w:val="00A22E43"/>
    <w:rsid w:val="00A23A0E"/>
    <w:rsid w:val="00A23D6B"/>
    <w:rsid w:val="00A24121"/>
    <w:rsid w:val="00A24B06"/>
    <w:rsid w:val="00A256E5"/>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4773"/>
    <w:rsid w:val="00A6108E"/>
    <w:rsid w:val="00A61275"/>
    <w:rsid w:val="00A652FC"/>
    <w:rsid w:val="00A66BD6"/>
    <w:rsid w:val="00A70C39"/>
    <w:rsid w:val="00A7110C"/>
    <w:rsid w:val="00A747F8"/>
    <w:rsid w:val="00A760C2"/>
    <w:rsid w:val="00A76C69"/>
    <w:rsid w:val="00A76E90"/>
    <w:rsid w:val="00A772FE"/>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B17F1"/>
    <w:rsid w:val="00AB1E2A"/>
    <w:rsid w:val="00AC0E4C"/>
    <w:rsid w:val="00AC1F3C"/>
    <w:rsid w:val="00AC5721"/>
    <w:rsid w:val="00AC74CE"/>
    <w:rsid w:val="00AD0C74"/>
    <w:rsid w:val="00AD1767"/>
    <w:rsid w:val="00AD2550"/>
    <w:rsid w:val="00AD54B5"/>
    <w:rsid w:val="00AE19CC"/>
    <w:rsid w:val="00AE39B9"/>
    <w:rsid w:val="00AE7345"/>
    <w:rsid w:val="00AF0C4E"/>
    <w:rsid w:val="00AF202A"/>
    <w:rsid w:val="00AF22E6"/>
    <w:rsid w:val="00AF409D"/>
    <w:rsid w:val="00AF6538"/>
    <w:rsid w:val="00B0235B"/>
    <w:rsid w:val="00B06899"/>
    <w:rsid w:val="00B10902"/>
    <w:rsid w:val="00B120BE"/>
    <w:rsid w:val="00B13574"/>
    <w:rsid w:val="00B1570B"/>
    <w:rsid w:val="00B15DA9"/>
    <w:rsid w:val="00B1609D"/>
    <w:rsid w:val="00B17F13"/>
    <w:rsid w:val="00B21A16"/>
    <w:rsid w:val="00B22663"/>
    <w:rsid w:val="00B22C66"/>
    <w:rsid w:val="00B232B0"/>
    <w:rsid w:val="00B25A26"/>
    <w:rsid w:val="00B26769"/>
    <w:rsid w:val="00B26E65"/>
    <w:rsid w:val="00B31EA0"/>
    <w:rsid w:val="00B34402"/>
    <w:rsid w:val="00B35341"/>
    <w:rsid w:val="00B44A3C"/>
    <w:rsid w:val="00B4767E"/>
    <w:rsid w:val="00B503A3"/>
    <w:rsid w:val="00B50994"/>
    <w:rsid w:val="00B520F6"/>
    <w:rsid w:val="00B56EE9"/>
    <w:rsid w:val="00B57373"/>
    <w:rsid w:val="00B57BD2"/>
    <w:rsid w:val="00B61D74"/>
    <w:rsid w:val="00B63B16"/>
    <w:rsid w:val="00B642BE"/>
    <w:rsid w:val="00B67D17"/>
    <w:rsid w:val="00B70976"/>
    <w:rsid w:val="00B73DBD"/>
    <w:rsid w:val="00B75505"/>
    <w:rsid w:val="00B76C4C"/>
    <w:rsid w:val="00B80777"/>
    <w:rsid w:val="00B8146C"/>
    <w:rsid w:val="00B814A2"/>
    <w:rsid w:val="00B83525"/>
    <w:rsid w:val="00B876B2"/>
    <w:rsid w:val="00B9184A"/>
    <w:rsid w:val="00B91B4B"/>
    <w:rsid w:val="00B91FA8"/>
    <w:rsid w:val="00B935FC"/>
    <w:rsid w:val="00B93F67"/>
    <w:rsid w:val="00B948F8"/>
    <w:rsid w:val="00B94D55"/>
    <w:rsid w:val="00BA1E53"/>
    <w:rsid w:val="00BA28E0"/>
    <w:rsid w:val="00BA34DE"/>
    <w:rsid w:val="00BB1229"/>
    <w:rsid w:val="00BB1B87"/>
    <w:rsid w:val="00BB46BF"/>
    <w:rsid w:val="00BB6F37"/>
    <w:rsid w:val="00BB77C1"/>
    <w:rsid w:val="00BC1797"/>
    <w:rsid w:val="00BC1CD3"/>
    <w:rsid w:val="00BC2107"/>
    <w:rsid w:val="00BC214E"/>
    <w:rsid w:val="00BC3A68"/>
    <w:rsid w:val="00BC5DE9"/>
    <w:rsid w:val="00BC5FA8"/>
    <w:rsid w:val="00BC6CA0"/>
    <w:rsid w:val="00BD0699"/>
    <w:rsid w:val="00BD2FC4"/>
    <w:rsid w:val="00BD3643"/>
    <w:rsid w:val="00BD62FF"/>
    <w:rsid w:val="00BE0121"/>
    <w:rsid w:val="00BE176A"/>
    <w:rsid w:val="00BE3898"/>
    <w:rsid w:val="00BE46E3"/>
    <w:rsid w:val="00BE5746"/>
    <w:rsid w:val="00BE59D8"/>
    <w:rsid w:val="00BE73D2"/>
    <w:rsid w:val="00BE75D0"/>
    <w:rsid w:val="00BE791B"/>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217B"/>
    <w:rsid w:val="00C24260"/>
    <w:rsid w:val="00C25877"/>
    <w:rsid w:val="00C26ABD"/>
    <w:rsid w:val="00C27307"/>
    <w:rsid w:val="00C30345"/>
    <w:rsid w:val="00C34A2B"/>
    <w:rsid w:val="00C35D42"/>
    <w:rsid w:val="00C35FAF"/>
    <w:rsid w:val="00C36026"/>
    <w:rsid w:val="00C36B0E"/>
    <w:rsid w:val="00C4058E"/>
    <w:rsid w:val="00C4229E"/>
    <w:rsid w:val="00C4340B"/>
    <w:rsid w:val="00C44557"/>
    <w:rsid w:val="00C45BEB"/>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4764"/>
    <w:rsid w:val="00C75A2A"/>
    <w:rsid w:val="00C75A43"/>
    <w:rsid w:val="00C80531"/>
    <w:rsid w:val="00C81006"/>
    <w:rsid w:val="00C814D6"/>
    <w:rsid w:val="00C84087"/>
    <w:rsid w:val="00C84B4A"/>
    <w:rsid w:val="00C92587"/>
    <w:rsid w:val="00C93F26"/>
    <w:rsid w:val="00C9421A"/>
    <w:rsid w:val="00C96551"/>
    <w:rsid w:val="00C96CD1"/>
    <w:rsid w:val="00C97A8D"/>
    <w:rsid w:val="00CA25A1"/>
    <w:rsid w:val="00CA5CCE"/>
    <w:rsid w:val="00CA5FDD"/>
    <w:rsid w:val="00CA79B0"/>
    <w:rsid w:val="00CB0152"/>
    <w:rsid w:val="00CB1408"/>
    <w:rsid w:val="00CB1496"/>
    <w:rsid w:val="00CB1908"/>
    <w:rsid w:val="00CB407D"/>
    <w:rsid w:val="00CB7C8D"/>
    <w:rsid w:val="00CC3D06"/>
    <w:rsid w:val="00CC59F7"/>
    <w:rsid w:val="00CC6925"/>
    <w:rsid w:val="00CD227A"/>
    <w:rsid w:val="00CD4AD1"/>
    <w:rsid w:val="00CD7599"/>
    <w:rsid w:val="00CE042E"/>
    <w:rsid w:val="00CF0A75"/>
    <w:rsid w:val="00CF145C"/>
    <w:rsid w:val="00CF2738"/>
    <w:rsid w:val="00CF37B3"/>
    <w:rsid w:val="00CF5000"/>
    <w:rsid w:val="00CF5CC0"/>
    <w:rsid w:val="00CF67AB"/>
    <w:rsid w:val="00CF7EBB"/>
    <w:rsid w:val="00CF7F39"/>
    <w:rsid w:val="00D00041"/>
    <w:rsid w:val="00D00F37"/>
    <w:rsid w:val="00D02EB1"/>
    <w:rsid w:val="00D03C9C"/>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7BE3"/>
    <w:rsid w:val="00D50E19"/>
    <w:rsid w:val="00D526D6"/>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4A8"/>
    <w:rsid w:val="00D76C18"/>
    <w:rsid w:val="00D77903"/>
    <w:rsid w:val="00D77BA3"/>
    <w:rsid w:val="00D806DE"/>
    <w:rsid w:val="00D80955"/>
    <w:rsid w:val="00D8302D"/>
    <w:rsid w:val="00D838C8"/>
    <w:rsid w:val="00D8708A"/>
    <w:rsid w:val="00D87771"/>
    <w:rsid w:val="00D90D3D"/>
    <w:rsid w:val="00D93F00"/>
    <w:rsid w:val="00D96589"/>
    <w:rsid w:val="00D9664D"/>
    <w:rsid w:val="00D97739"/>
    <w:rsid w:val="00DA2024"/>
    <w:rsid w:val="00DA2DCB"/>
    <w:rsid w:val="00DA5E81"/>
    <w:rsid w:val="00DA76B2"/>
    <w:rsid w:val="00DA78F5"/>
    <w:rsid w:val="00DA799A"/>
    <w:rsid w:val="00DA7D01"/>
    <w:rsid w:val="00DB018F"/>
    <w:rsid w:val="00DB21EE"/>
    <w:rsid w:val="00DB2D14"/>
    <w:rsid w:val="00DB2E05"/>
    <w:rsid w:val="00DC0F84"/>
    <w:rsid w:val="00DC14F9"/>
    <w:rsid w:val="00DC33C0"/>
    <w:rsid w:val="00DC3609"/>
    <w:rsid w:val="00DC4A7C"/>
    <w:rsid w:val="00DC5585"/>
    <w:rsid w:val="00DC59CE"/>
    <w:rsid w:val="00DC7A8D"/>
    <w:rsid w:val="00DD1520"/>
    <w:rsid w:val="00DD2E00"/>
    <w:rsid w:val="00DD3472"/>
    <w:rsid w:val="00DD6991"/>
    <w:rsid w:val="00DD6E51"/>
    <w:rsid w:val="00DD79B1"/>
    <w:rsid w:val="00DE4453"/>
    <w:rsid w:val="00DE55D6"/>
    <w:rsid w:val="00DF0236"/>
    <w:rsid w:val="00DF081A"/>
    <w:rsid w:val="00DF223D"/>
    <w:rsid w:val="00DF551C"/>
    <w:rsid w:val="00DF6DB3"/>
    <w:rsid w:val="00DF74D6"/>
    <w:rsid w:val="00E00638"/>
    <w:rsid w:val="00E07532"/>
    <w:rsid w:val="00E10F4D"/>
    <w:rsid w:val="00E11B2E"/>
    <w:rsid w:val="00E124CA"/>
    <w:rsid w:val="00E13ABF"/>
    <w:rsid w:val="00E15AED"/>
    <w:rsid w:val="00E15EE5"/>
    <w:rsid w:val="00E1685C"/>
    <w:rsid w:val="00E16D29"/>
    <w:rsid w:val="00E16D4F"/>
    <w:rsid w:val="00E174E7"/>
    <w:rsid w:val="00E20DC7"/>
    <w:rsid w:val="00E217AC"/>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517C"/>
    <w:rsid w:val="00E55387"/>
    <w:rsid w:val="00E60301"/>
    <w:rsid w:val="00E615AE"/>
    <w:rsid w:val="00E616F8"/>
    <w:rsid w:val="00E63093"/>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2EC"/>
    <w:rsid w:val="00EB7D35"/>
    <w:rsid w:val="00EC1A5E"/>
    <w:rsid w:val="00EC2F29"/>
    <w:rsid w:val="00EC5128"/>
    <w:rsid w:val="00EC55A1"/>
    <w:rsid w:val="00EC56B0"/>
    <w:rsid w:val="00EC64FC"/>
    <w:rsid w:val="00EC6CB0"/>
    <w:rsid w:val="00EC70E0"/>
    <w:rsid w:val="00EC7B75"/>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DDE"/>
    <w:rsid w:val="00F20321"/>
    <w:rsid w:val="00F20ADF"/>
    <w:rsid w:val="00F21BBB"/>
    <w:rsid w:val="00F22FC1"/>
    <w:rsid w:val="00F23FE2"/>
    <w:rsid w:val="00F2530D"/>
    <w:rsid w:val="00F2577B"/>
    <w:rsid w:val="00F30B83"/>
    <w:rsid w:val="00F33BBB"/>
    <w:rsid w:val="00F35005"/>
    <w:rsid w:val="00F35082"/>
    <w:rsid w:val="00F350A6"/>
    <w:rsid w:val="00F35D36"/>
    <w:rsid w:val="00F36A9A"/>
    <w:rsid w:val="00F420AC"/>
    <w:rsid w:val="00F432F1"/>
    <w:rsid w:val="00F43E35"/>
    <w:rsid w:val="00F44F1B"/>
    <w:rsid w:val="00F461D6"/>
    <w:rsid w:val="00F5110F"/>
    <w:rsid w:val="00F616FB"/>
    <w:rsid w:val="00F63CC2"/>
    <w:rsid w:val="00F65676"/>
    <w:rsid w:val="00F6721A"/>
    <w:rsid w:val="00F71977"/>
    <w:rsid w:val="00F76B44"/>
    <w:rsid w:val="00F82024"/>
    <w:rsid w:val="00F86E41"/>
    <w:rsid w:val="00F9020E"/>
    <w:rsid w:val="00F922C8"/>
    <w:rsid w:val="00F97337"/>
    <w:rsid w:val="00F97D2E"/>
    <w:rsid w:val="00FA00C0"/>
    <w:rsid w:val="00FA01AA"/>
    <w:rsid w:val="00FA10F0"/>
    <w:rsid w:val="00FA1E0E"/>
    <w:rsid w:val="00FA2375"/>
    <w:rsid w:val="00FA24F0"/>
    <w:rsid w:val="00FA4BD7"/>
    <w:rsid w:val="00FA50FA"/>
    <w:rsid w:val="00FB4BA4"/>
    <w:rsid w:val="00FB7D01"/>
    <w:rsid w:val="00FB7ECA"/>
    <w:rsid w:val="00FC13C3"/>
    <w:rsid w:val="00FC1F12"/>
    <w:rsid w:val="00FC5EB1"/>
    <w:rsid w:val="00FD2C3C"/>
    <w:rsid w:val="00FD47AB"/>
    <w:rsid w:val="00FD4C25"/>
    <w:rsid w:val="00FD53AF"/>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EFFB2"/>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35E2B"/>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20">
    <w:name w:val="标题 2 字符"/>
    <w:aliases w:val="H2 字符,h2 字符"/>
    <w:basedOn w:val="a1"/>
    <w:link w:val="2"/>
    <w:rsid w:val="002402B8"/>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ED8CF-4D86-4A72-A58F-4A62F9D2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7</Pages>
  <Words>3279</Words>
  <Characters>18694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43</cp:revision>
  <cp:lastPrinted>2002-04-23T01:10:00Z</cp:lastPrinted>
  <dcterms:created xsi:type="dcterms:W3CDTF">2022-08-10T12:41:00Z</dcterms:created>
  <dcterms:modified xsi:type="dcterms:W3CDTF">2022-08-12T07:02:00Z</dcterms:modified>
</cp:coreProperties>
</file>